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4D573C" w:rsidRDefault="004D573C"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131120">
            <w:pPr>
              <w:jc w:val="right"/>
              <w:rPr>
                <w:lang w:val="es-CL"/>
              </w:rPr>
            </w:pPr>
            <w:r>
              <w:rPr>
                <w:rFonts w:ascii="Arial Narrow" w:hAnsi="Arial Narrow"/>
                <w:b/>
                <w:color w:val="000000" w:themeColor="text1"/>
                <w:sz w:val="40"/>
                <w:szCs w:val="40"/>
                <w:lang w:val="es-CL"/>
              </w:rPr>
              <w:t xml:space="preserve">MECANISMO DE ASIGNACIÓN DE </w:t>
            </w:r>
            <w:r w:rsidR="00131120">
              <w:rPr>
                <w:rFonts w:ascii="Arial Narrow" w:hAnsi="Arial Narrow"/>
                <w:b/>
                <w:color w:val="000000" w:themeColor="text1"/>
                <w:sz w:val="40"/>
                <w:szCs w:val="40"/>
                <w:lang w:val="es-CL"/>
              </w:rPr>
              <w:t>COUNTERS Y CARRUSELES DE SALIDA DEL SISTEMA BHS</w:t>
            </w:r>
          </w:p>
        </w:tc>
      </w:tr>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7849D9">
            <w:pPr>
              <w:ind w:right="-170"/>
              <w:jc w:val="right"/>
              <w:rPr>
                <w:lang w:val="es-CL"/>
              </w:rPr>
            </w:pPr>
          </w:p>
        </w:tc>
      </w:tr>
    </w:tbl>
    <w:p w:rsidR="00BB26FE" w:rsidRDefault="00131120" w:rsidP="00F662BC">
      <w:pPr>
        <w:rPr>
          <w:rFonts w:cs="Arial"/>
          <w:bCs/>
          <w:kern w:val="32"/>
          <w:sz w:val="22"/>
          <w:szCs w:val="22"/>
          <w:lang w:val="es-AR"/>
        </w:rPr>
      </w:pPr>
      <w:r w:rsidRPr="00C831C4">
        <w:rPr>
          <w:noProof/>
          <w:lang w:val="es-CL" w:eastAsia="es-CL"/>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1026795</wp:posOffset>
            </wp:positionV>
            <wp:extent cx="3446780" cy="1720906"/>
            <wp:effectExtent l="0" t="0" r="1270" b="0"/>
            <wp:wrapThrough wrapText="bothSides">
              <wp:wrapPolygon edited="0">
                <wp:start x="0" y="0"/>
                <wp:lineTo x="0" y="21281"/>
                <wp:lineTo x="21489" y="21281"/>
                <wp:lineTo x="21489" y="0"/>
                <wp:lineTo x="0" y="0"/>
              </wp:wrapPolygon>
            </wp:wrapThrough>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46780" cy="1720906"/>
                    </a:xfrm>
                    <a:prstGeom prst="rect">
                      <a:avLst/>
                    </a:prstGeom>
                    <a:noFill/>
                    <a:ln w="9525">
                      <a:noFill/>
                      <a:miter lim="800000"/>
                      <a:headEnd/>
                      <a:tailEnd/>
                    </a:ln>
                  </pic:spPr>
                </pic:pic>
              </a:graphicData>
            </a:graphic>
          </wp:anchor>
        </w:drawing>
      </w: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Pr="00B27B99" w:rsidRDefault="00BB26FE" w:rsidP="00F662BC">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F662BC" w:rsidRPr="004D573C" w:rsidTr="00575A6F">
        <w:tc>
          <w:tcPr>
            <w:tcW w:w="1804" w:type="dxa"/>
            <w:vMerge w:val="restart"/>
            <w:shd w:val="clear" w:color="auto" w:fill="B8CCE4" w:themeFill="accent1" w:themeFillTint="66"/>
          </w:tcPr>
          <w:p w:rsidR="00F662BC" w:rsidRPr="004D573C" w:rsidRDefault="00F662BC" w:rsidP="00575A6F">
            <w:pPr>
              <w:jc w:val="left"/>
              <w:rPr>
                <w:rFonts w:cs="Arial"/>
                <w:bCs/>
                <w:kern w:val="32"/>
                <w:sz w:val="20"/>
                <w:szCs w:val="20"/>
                <w:lang w:val="es-AR"/>
              </w:rPr>
            </w:pPr>
            <w:r w:rsidRPr="004D573C">
              <w:rPr>
                <w:rFonts w:cs="Arial"/>
                <w:bCs/>
                <w:kern w:val="32"/>
                <w:sz w:val="20"/>
                <w:szCs w:val="20"/>
                <w:lang w:val="es-AR"/>
              </w:rPr>
              <w:lastRenderedPageBreak/>
              <w:t>Registro de las revisiones</w:t>
            </w: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F662BC" w:rsidP="00575A6F">
            <w:pPr>
              <w:rPr>
                <w:rFonts w:cs="Arial"/>
                <w:sz w:val="20"/>
                <w:szCs w:val="20"/>
                <w:lang w:val="es-AR"/>
              </w:rPr>
            </w:pPr>
            <w:r w:rsidRPr="004D573C">
              <w:rPr>
                <w:rFonts w:cs="Arial"/>
                <w:sz w:val="20"/>
                <w:szCs w:val="20"/>
                <w:lang w:val="es-AR"/>
              </w:rPr>
              <w:t>Versión</w:t>
            </w:r>
          </w:p>
        </w:tc>
        <w:tc>
          <w:tcPr>
            <w:tcW w:w="1736" w:type="dxa"/>
          </w:tcPr>
          <w:p w:rsidR="00F662BC" w:rsidRPr="004D573C" w:rsidRDefault="00F662BC" w:rsidP="00575A6F">
            <w:pPr>
              <w:rPr>
                <w:rFonts w:cs="Arial"/>
                <w:sz w:val="20"/>
                <w:szCs w:val="20"/>
                <w:lang w:val="es-AR"/>
              </w:rPr>
            </w:pPr>
            <w:r w:rsidRPr="004D573C">
              <w:rPr>
                <w:rFonts w:cs="Arial"/>
                <w:sz w:val="20"/>
                <w:szCs w:val="20"/>
                <w:lang w:val="es-AR"/>
              </w:rPr>
              <w:t xml:space="preserve">Fecha de </w:t>
            </w:r>
            <w:proofErr w:type="spellStart"/>
            <w:r w:rsidRPr="004D573C">
              <w:rPr>
                <w:rFonts w:cs="Arial"/>
                <w:sz w:val="20"/>
                <w:szCs w:val="20"/>
                <w:lang w:val="es-AR"/>
              </w:rPr>
              <w:t>rev.</w:t>
            </w:r>
            <w:proofErr w:type="spellEnd"/>
          </w:p>
        </w:tc>
        <w:tc>
          <w:tcPr>
            <w:tcW w:w="5283" w:type="dxa"/>
          </w:tcPr>
          <w:p w:rsidR="00F662BC" w:rsidRPr="004D573C" w:rsidRDefault="00F662BC" w:rsidP="00575A6F">
            <w:pPr>
              <w:rPr>
                <w:rFonts w:cs="Arial"/>
                <w:sz w:val="20"/>
                <w:szCs w:val="20"/>
                <w:lang w:val="es-AR"/>
              </w:rPr>
            </w:pPr>
            <w:r w:rsidRPr="004D573C">
              <w:rPr>
                <w:rFonts w:cs="Arial"/>
                <w:sz w:val="20"/>
                <w:szCs w:val="20"/>
                <w:lang w:val="es-AR"/>
              </w:rPr>
              <w:t>Páginas / Artículos revisados</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F662BC" w:rsidP="00575A6F">
            <w:pPr>
              <w:jc w:val="center"/>
              <w:rPr>
                <w:rFonts w:cs="Arial"/>
                <w:sz w:val="20"/>
                <w:szCs w:val="20"/>
                <w:lang w:val="es-AR"/>
              </w:rPr>
            </w:pPr>
            <w:r w:rsidRPr="004D573C">
              <w:rPr>
                <w:rFonts w:cs="Arial"/>
                <w:sz w:val="20"/>
                <w:szCs w:val="20"/>
                <w:lang w:val="es-AR"/>
              </w:rPr>
              <w:t>0</w:t>
            </w:r>
          </w:p>
        </w:tc>
        <w:tc>
          <w:tcPr>
            <w:tcW w:w="1736" w:type="dxa"/>
          </w:tcPr>
          <w:p w:rsidR="00F662BC" w:rsidRPr="004D573C" w:rsidRDefault="00F662BC" w:rsidP="00575A6F">
            <w:pPr>
              <w:rPr>
                <w:rFonts w:cs="Arial"/>
                <w:sz w:val="20"/>
                <w:szCs w:val="20"/>
                <w:lang w:val="es-AR"/>
              </w:rPr>
            </w:pPr>
            <w:r w:rsidRPr="004D573C">
              <w:rPr>
                <w:rFonts w:cs="Arial"/>
                <w:sz w:val="20"/>
                <w:szCs w:val="20"/>
                <w:lang w:val="es-AR"/>
              </w:rPr>
              <w:t xml:space="preserve">26 </w:t>
            </w:r>
            <w:proofErr w:type="gramStart"/>
            <w:r w:rsidRPr="004D573C">
              <w:rPr>
                <w:rFonts w:cs="Arial"/>
                <w:sz w:val="20"/>
                <w:szCs w:val="20"/>
                <w:lang w:val="es-AR"/>
              </w:rPr>
              <w:t>Ago.</w:t>
            </w:r>
            <w:proofErr w:type="gramEnd"/>
            <w:r w:rsidRPr="004D573C">
              <w:rPr>
                <w:rFonts w:cs="Arial"/>
                <w:sz w:val="20"/>
                <w:szCs w:val="20"/>
                <w:lang w:val="es-AR"/>
              </w:rPr>
              <w:t xml:space="preserve"> 2015</w:t>
            </w:r>
          </w:p>
        </w:tc>
        <w:tc>
          <w:tcPr>
            <w:tcW w:w="5283" w:type="dxa"/>
          </w:tcPr>
          <w:p w:rsidR="00F662BC" w:rsidRPr="004D573C" w:rsidRDefault="00F662BC" w:rsidP="00575A6F">
            <w:pPr>
              <w:rPr>
                <w:rFonts w:cs="Arial"/>
                <w:sz w:val="20"/>
                <w:szCs w:val="20"/>
                <w:lang w:val="es-AR"/>
              </w:rPr>
            </w:pPr>
            <w:r w:rsidRPr="004D573C">
              <w:rPr>
                <w:rFonts w:cs="Arial"/>
                <w:sz w:val="20"/>
                <w:szCs w:val="20"/>
                <w:lang w:val="es-AR"/>
              </w:rPr>
              <w:t>Documento original</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F662BC" w:rsidP="008D120C">
            <w:pPr>
              <w:jc w:val="center"/>
              <w:rPr>
                <w:rFonts w:cs="Arial"/>
                <w:sz w:val="20"/>
                <w:szCs w:val="20"/>
                <w:lang w:val="es-AR"/>
              </w:rPr>
            </w:pPr>
            <w:r w:rsidRPr="004D573C">
              <w:rPr>
                <w:rFonts w:cs="Arial"/>
                <w:sz w:val="20"/>
                <w:szCs w:val="20"/>
                <w:lang w:val="es-AR"/>
              </w:rPr>
              <w:t>Rev. A</w:t>
            </w:r>
          </w:p>
          <w:p w:rsidR="00C02807" w:rsidRPr="004D573C" w:rsidRDefault="00C02807" w:rsidP="008D120C">
            <w:pPr>
              <w:jc w:val="center"/>
              <w:rPr>
                <w:rFonts w:cs="Arial"/>
                <w:sz w:val="20"/>
                <w:szCs w:val="20"/>
                <w:lang w:val="es-AR"/>
              </w:rPr>
            </w:pPr>
            <w:proofErr w:type="spellStart"/>
            <w:r w:rsidRPr="004D573C">
              <w:rPr>
                <w:rFonts w:cs="Arial"/>
                <w:sz w:val="20"/>
                <w:szCs w:val="20"/>
                <w:lang w:val="es-AR"/>
              </w:rPr>
              <w:t>Rev</w:t>
            </w:r>
            <w:proofErr w:type="spellEnd"/>
          </w:p>
        </w:tc>
        <w:tc>
          <w:tcPr>
            <w:tcW w:w="1736" w:type="dxa"/>
          </w:tcPr>
          <w:p w:rsidR="00F662BC" w:rsidRPr="004D573C" w:rsidRDefault="00F662BC" w:rsidP="00575A6F">
            <w:pPr>
              <w:rPr>
                <w:rFonts w:cs="Arial"/>
                <w:sz w:val="20"/>
                <w:szCs w:val="20"/>
                <w:lang w:val="es-AR"/>
              </w:rPr>
            </w:pPr>
            <w:r w:rsidRPr="004D573C">
              <w:rPr>
                <w:rFonts w:cs="Arial"/>
                <w:sz w:val="20"/>
                <w:szCs w:val="20"/>
                <w:lang w:val="es-AR"/>
              </w:rPr>
              <w:t xml:space="preserve">11 </w:t>
            </w:r>
            <w:proofErr w:type="gramStart"/>
            <w:r w:rsidRPr="004D573C">
              <w:rPr>
                <w:rFonts w:cs="Arial"/>
                <w:sz w:val="20"/>
                <w:szCs w:val="20"/>
                <w:lang w:val="es-AR"/>
              </w:rPr>
              <w:t>Dic.</w:t>
            </w:r>
            <w:proofErr w:type="gramEnd"/>
            <w:r w:rsidRPr="004D573C">
              <w:rPr>
                <w:rFonts w:cs="Arial"/>
                <w:sz w:val="20"/>
                <w:szCs w:val="20"/>
                <w:lang w:val="es-AR"/>
              </w:rPr>
              <w:t xml:space="preserve"> 2015</w:t>
            </w:r>
          </w:p>
          <w:p w:rsidR="00C02807" w:rsidRPr="004D573C" w:rsidRDefault="00C02807" w:rsidP="00575A6F">
            <w:pPr>
              <w:rPr>
                <w:rFonts w:cs="Arial"/>
                <w:sz w:val="20"/>
                <w:szCs w:val="20"/>
                <w:lang w:val="es-AR"/>
              </w:rPr>
            </w:pPr>
            <w:r w:rsidRPr="004D573C">
              <w:rPr>
                <w:rFonts w:cs="Arial"/>
                <w:sz w:val="20"/>
                <w:szCs w:val="20"/>
                <w:lang w:val="es-AR"/>
              </w:rPr>
              <w:t>01.</w:t>
            </w:r>
            <w:proofErr w:type="gramStart"/>
            <w:r w:rsidRPr="004D573C">
              <w:rPr>
                <w:rFonts w:cs="Arial"/>
                <w:sz w:val="20"/>
                <w:szCs w:val="20"/>
                <w:lang w:val="es-AR"/>
              </w:rPr>
              <w:t>Jul.</w:t>
            </w:r>
            <w:proofErr w:type="gramEnd"/>
            <w:r w:rsidRPr="004D573C">
              <w:rPr>
                <w:rFonts w:cs="Arial"/>
                <w:sz w:val="20"/>
                <w:szCs w:val="20"/>
                <w:lang w:val="es-AR"/>
              </w:rPr>
              <w:t>2017</w:t>
            </w:r>
          </w:p>
        </w:tc>
        <w:tc>
          <w:tcPr>
            <w:tcW w:w="5283" w:type="dxa"/>
          </w:tcPr>
          <w:p w:rsidR="00F662BC" w:rsidRPr="004D573C" w:rsidRDefault="00F662BC" w:rsidP="00575A6F">
            <w:pPr>
              <w:rPr>
                <w:rFonts w:cs="Arial"/>
                <w:sz w:val="20"/>
                <w:szCs w:val="20"/>
                <w:lang w:val="es-AR"/>
              </w:rPr>
            </w:pPr>
            <w:r w:rsidRPr="004D573C">
              <w:rPr>
                <w:rFonts w:cs="Arial"/>
                <w:sz w:val="20"/>
                <w:szCs w:val="20"/>
                <w:lang w:val="es-AR"/>
              </w:rPr>
              <w:t>Revisión de SCNP por cambio de procedimiento</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962" w:type="dxa"/>
          </w:tcPr>
          <w:p w:rsidR="00F662BC" w:rsidRPr="004D573C" w:rsidRDefault="00BB26FE" w:rsidP="00BB26FE">
            <w:pPr>
              <w:jc w:val="center"/>
              <w:rPr>
                <w:rFonts w:cs="Arial"/>
                <w:sz w:val="20"/>
                <w:szCs w:val="20"/>
                <w:lang w:val="es-AR"/>
              </w:rPr>
            </w:pPr>
            <w:r w:rsidRPr="004D573C">
              <w:rPr>
                <w:rFonts w:cs="Arial"/>
                <w:sz w:val="20"/>
                <w:szCs w:val="20"/>
                <w:lang w:val="es-AR"/>
              </w:rPr>
              <w:t>1</w:t>
            </w:r>
          </w:p>
        </w:tc>
        <w:tc>
          <w:tcPr>
            <w:tcW w:w="1736" w:type="dxa"/>
          </w:tcPr>
          <w:p w:rsidR="00F662BC" w:rsidRPr="004D573C" w:rsidRDefault="007E16DD" w:rsidP="004004BD">
            <w:pPr>
              <w:rPr>
                <w:rFonts w:cs="Arial"/>
                <w:sz w:val="20"/>
                <w:szCs w:val="20"/>
                <w:lang w:val="es-AR"/>
              </w:rPr>
            </w:pPr>
            <w:r w:rsidRPr="004D573C">
              <w:rPr>
                <w:rFonts w:cs="Arial"/>
                <w:sz w:val="20"/>
                <w:szCs w:val="20"/>
                <w:lang w:val="es-AR"/>
              </w:rPr>
              <w:t xml:space="preserve">21 </w:t>
            </w:r>
            <w:proofErr w:type="gramStart"/>
            <w:r w:rsidRPr="004D573C">
              <w:rPr>
                <w:rFonts w:cs="Arial"/>
                <w:sz w:val="20"/>
                <w:szCs w:val="20"/>
                <w:lang w:val="es-AR"/>
              </w:rPr>
              <w:t>Dic</w:t>
            </w:r>
            <w:proofErr w:type="gramEnd"/>
            <w:r w:rsidRPr="004D573C">
              <w:rPr>
                <w:rFonts w:cs="Arial"/>
                <w:sz w:val="20"/>
                <w:szCs w:val="20"/>
                <w:lang w:val="es-AR"/>
              </w:rPr>
              <w:t xml:space="preserve"> 2016</w:t>
            </w:r>
          </w:p>
        </w:tc>
        <w:tc>
          <w:tcPr>
            <w:tcW w:w="5283" w:type="dxa"/>
          </w:tcPr>
          <w:p w:rsidR="00F662BC" w:rsidRPr="004D573C" w:rsidRDefault="00BB26FE" w:rsidP="00575A6F">
            <w:pPr>
              <w:rPr>
                <w:rFonts w:cs="Arial"/>
                <w:sz w:val="20"/>
                <w:szCs w:val="20"/>
                <w:lang w:val="es-AR"/>
              </w:rPr>
            </w:pPr>
            <w:r w:rsidRPr="004D573C">
              <w:rPr>
                <w:rFonts w:cs="Arial"/>
                <w:sz w:val="20"/>
                <w:szCs w:val="20"/>
                <w:lang w:val="es-AR"/>
              </w:rPr>
              <w:t>Cambio de formato</w:t>
            </w:r>
          </w:p>
        </w:tc>
      </w:tr>
      <w:tr w:rsidR="004004BD" w:rsidRPr="004D573C" w:rsidTr="00575A6F">
        <w:tc>
          <w:tcPr>
            <w:tcW w:w="1804" w:type="dxa"/>
            <w:shd w:val="clear" w:color="auto" w:fill="B8CCE4" w:themeFill="accent1" w:themeFillTint="66"/>
          </w:tcPr>
          <w:p w:rsidR="004004BD" w:rsidRPr="004D573C" w:rsidRDefault="004004BD" w:rsidP="004004BD">
            <w:pPr>
              <w:rPr>
                <w:rFonts w:cs="Arial"/>
                <w:bCs/>
                <w:kern w:val="32"/>
                <w:sz w:val="20"/>
                <w:szCs w:val="20"/>
                <w:lang w:val="es-AR"/>
              </w:rPr>
            </w:pPr>
          </w:p>
        </w:tc>
        <w:tc>
          <w:tcPr>
            <w:tcW w:w="284" w:type="dxa"/>
          </w:tcPr>
          <w:p w:rsidR="004004BD" w:rsidRPr="004D573C" w:rsidRDefault="004004BD" w:rsidP="004004BD">
            <w:pPr>
              <w:rPr>
                <w:rFonts w:cs="Arial"/>
                <w:bCs/>
                <w:kern w:val="32"/>
                <w:sz w:val="20"/>
                <w:szCs w:val="20"/>
                <w:lang w:val="es-AR"/>
              </w:rPr>
            </w:pPr>
          </w:p>
        </w:tc>
        <w:tc>
          <w:tcPr>
            <w:tcW w:w="962" w:type="dxa"/>
          </w:tcPr>
          <w:p w:rsidR="004004BD" w:rsidRPr="004D573C" w:rsidRDefault="004004BD" w:rsidP="004004BD">
            <w:pPr>
              <w:jc w:val="center"/>
              <w:rPr>
                <w:rFonts w:cs="Arial"/>
                <w:sz w:val="20"/>
                <w:szCs w:val="20"/>
                <w:lang w:val="es-CL"/>
              </w:rPr>
            </w:pPr>
            <w:r w:rsidRPr="004D573C">
              <w:rPr>
                <w:rFonts w:cs="Arial"/>
                <w:sz w:val="20"/>
                <w:szCs w:val="20"/>
                <w:lang w:val="es-CL"/>
              </w:rPr>
              <w:t>2</w:t>
            </w:r>
          </w:p>
        </w:tc>
        <w:tc>
          <w:tcPr>
            <w:tcW w:w="1736" w:type="dxa"/>
          </w:tcPr>
          <w:p w:rsidR="004004BD" w:rsidRPr="004D573C" w:rsidRDefault="004004BD" w:rsidP="004004BD">
            <w:pPr>
              <w:pStyle w:val="TableParagraph"/>
              <w:spacing w:line="241" w:lineRule="exact"/>
              <w:rPr>
                <w:rFonts w:ascii="Arial" w:hAnsi="Arial" w:cs="Arial"/>
                <w:sz w:val="20"/>
                <w:szCs w:val="20"/>
                <w:lang w:val="es-CL"/>
              </w:rPr>
            </w:pPr>
            <w:r w:rsidRPr="004D573C">
              <w:rPr>
                <w:rFonts w:ascii="Arial" w:hAnsi="Arial" w:cs="Arial"/>
                <w:sz w:val="20"/>
                <w:szCs w:val="20"/>
                <w:lang w:val="es-CL"/>
              </w:rPr>
              <w:t xml:space="preserve">03 </w:t>
            </w:r>
            <w:proofErr w:type="gramStart"/>
            <w:r w:rsidRPr="004D573C">
              <w:rPr>
                <w:rFonts w:ascii="Arial" w:hAnsi="Arial" w:cs="Arial"/>
                <w:sz w:val="20"/>
                <w:szCs w:val="20"/>
                <w:lang w:val="es-CL"/>
              </w:rPr>
              <w:t>Jul</w:t>
            </w:r>
            <w:proofErr w:type="gramEnd"/>
            <w:r w:rsidRPr="004D573C">
              <w:rPr>
                <w:rFonts w:ascii="Arial" w:hAnsi="Arial" w:cs="Arial"/>
                <w:sz w:val="20"/>
                <w:szCs w:val="20"/>
                <w:lang w:val="es-CL"/>
              </w:rPr>
              <w:t xml:space="preserve"> 2017</w:t>
            </w:r>
          </w:p>
        </w:tc>
        <w:tc>
          <w:tcPr>
            <w:tcW w:w="5283" w:type="dxa"/>
          </w:tcPr>
          <w:p w:rsidR="004004BD" w:rsidRPr="004D573C" w:rsidRDefault="004004BD" w:rsidP="004004BD">
            <w:pPr>
              <w:pStyle w:val="TableParagraph"/>
              <w:spacing w:line="241" w:lineRule="exact"/>
              <w:rPr>
                <w:rFonts w:ascii="Arial" w:hAnsi="Arial" w:cs="Arial"/>
                <w:sz w:val="20"/>
                <w:szCs w:val="20"/>
                <w:lang w:val="es-CL"/>
              </w:rPr>
            </w:pPr>
            <w:r w:rsidRPr="004D573C">
              <w:rPr>
                <w:rFonts w:ascii="Arial" w:hAnsi="Arial" w:cs="Arial"/>
                <w:sz w:val="20"/>
                <w:szCs w:val="20"/>
                <w:lang w:val="es-CL"/>
              </w:rPr>
              <w:t>Revisión y actualización anual.</w:t>
            </w:r>
          </w:p>
        </w:tc>
      </w:tr>
    </w:tbl>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F662BC" w:rsidRPr="004D573C" w:rsidTr="00575A6F">
        <w:tc>
          <w:tcPr>
            <w:tcW w:w="1804" w:type="dxa"/>
            <w:vMerge w:val="restart"/>
            <w:shd w:val="clear" w:color="auto" w:fill="B8CCE4" w:themeFill="accent1" w:themeFillTint="66"/>
          </w:tcPr>
          <w:p w:rsidR="00F662BC" w:rsidRPr="004D573C" w:rsidRDefault="00F662BC" w:rsidP="00575A6F">
            <w:pPr>
              <w:jc w:val="left"/>
              <w:rPr>
                <w:rFonts w:cs="Arial"/>
                <w:bCs/>
                <w:kern w:val="32"/>
                <w:sz w:val="20"/>
                <w:szCs w:val="20"/>
                <w:lang w:val="es-AR"/>
              </w:rPr>
            </w:pPr>
            <w:r w:rsidRPr="004D573C">
              <w:rPr>
                <w:rFonts w:cs="Arial"/>
                <w:bCs/>
                <w:kern w:val="32"/>
                <w:sz w:val="20"/>
                <w:szCs w:val="20"/>
                <w:lang w:val="es-AR"/>
              </w:rPr>
              <w:t>Términos y definiciones</w:t>
            </w:r>
          </w:p>
        </w:tc>
        <w:tc>
          <w:tcPr>
            <w:tcW w:w="284" w:type="dxa"/>
          </w:tcPr>
          <w:p w:rsidR="00F662BC" w:rsidRPr="004D573C" w:rsidRDefault="00F662BC" w:rsidP="00575A6F">
            <w:pPr>
              <w:rPr>
                <w:rFonts w:cs="Arial"/>
                <w:bCs/>
                <w:kern w:val="32"/>
                <w:sz w:val="20"/>
                <w:szCs w:val="20"/>
                <w:lang w:val="es-AR"/>
              </w:rPr>
            </w:pPr>
          </w:p>
        </w:tc>
        <w:tc>
          <w:tcPr>
            <w:tcW w:w="2415" w:type="dxa"/>
          </w:tcPr>
          <w:p w:rsidR="00F662BC" w:rsidRPr="004D573C" w:rsidRDefault="00F662BC" w:rsidP="00575A6F">
            <w:pPr>
              <w:rPr>
                <w:rFonts w:cs="Arial"/>
                <w:sz w:val="20"/>
                <w:szCs w:val="20"/>
                <w:lang w:val="es-AR"/>
              </w:rPr>
            </w:pPr>
            <w:r w:rsidRPr="004D573C">
              <w:rPr>
                <w:rFonts w:cs="Arial"/>
                <w:sz w:val="20"/>
                <w:szCs w:val="20"/>
                <w:lang w:val="es-AR"/>
              </w:rPr>
              <w:t>SC Nuevo Pudahuel</w:t>
            </w:r>
          </w:p>
        </w:tc>
        <w:tc>
          <w:tcPr>
            <w:tcW w:w="5566" w:type="dxa"/>
          </w:tcPr>
          <w:p w:rsidR="00F662BC" w:rsidRPr="004D573C" w:rsidRDefault="00F662BC" w:rsidP="00575A6F">
            <w:pPr>
              <w:rPr>
                <w:rFonts w:cs="Arial"/>
                <w:sz w:val="20"/>
                <w:szCs w:val="20"/>
                <w:lang w:val="es-AR"/>
              </w:rPr>
            </w:pPr>
            <w:r w:rsidRPr="004D573C">
              <w:rPr>
                <w:rFonts w:cs="Arial"/>
                <w:sz w:val="20"/>
                <w:szCs w:val="20"/>
                <w:lang w:val="es-AR"/>
              </w:rPr>
              <w:t>: Sociedad Concesionaria Nuevo Pudahuel</w:t>
            </w:r>
          </w:p>
        </w:tc>
      </w:tr>
      <w:tr w:rsidR="00F662BC" w:rsidRPr="004D573C" w:rsidTr="00575A6F">
        <w:tc>
          <w:tcPr>
            <w:tcW w:w="1804" w:type="dxa"/>
            <w:vMerge/>
            <w:shd w:val="clear" w:color="auto" w:fill="B8CCE4" w:themeFill="accent1" w:themeFillTint="66"/>
          </w:tcPr>
          <w:p w:rsidR="00F662BC" w:rsidRPr="004D573C" w:rsidRDefault="00F662BC" w:rsidP="00575A6F">
            <w:pPr>
              <w:rPr>
                <w:rFonts w:cs="Arial"/>
                <w:bCs/>
                <w:kern w:val="32"/>
                <w:sz w:val="20"/>
                <w:szCs w:val="20"/>
                <w:lang w:val="es-AR"/>
              </w:rPr>
            </w:pPr>
          </w:p>
        </w:tc>
        <w:tc>
          <w:tcPr>
            <w:tcW w:w="284" w:type="dxa"/>
          </w:tcPr>
          <w:p w:rsidR="00F662BC" w:rsidRPr="004D573C" w:rsidRDefault="00F662BC" w:rsidP="00575A6F">
            <w:pPr>
              <w:rPr>
                <w:rFonts w:cs="Arial"/>
                <w:bCs/>
                <w:kern w:val="32"/>
                <w:sz w:val="20"/>
                <w:szCs w:val="20"/>
                <w:lang w:val="es-AR"/>
              </w:rPr>
            </w:pPr>
          </w:p>
        </w:tc>
        <w:tc>
          <w:tcPr>
            <w:tcW w:w="2415" w:type="dxa"/>
          </w:tcPr>
          <w:p w:rsidR="00F662BC" w:rsidRPr="004D573C" w:rsidRDefault="00F662BC" w:rsidP="00575A6F">
            <w:pPr>
              <w:rPr>
                <w:rFonts w:cs="Arial"/>
                <w:sz w:val="20"/>
                <w:szCs w:val="20"/>
                <w:lang w:val="es-AR"/>
              </w:rPr>
            </w:pPr>
            <w:r w:rsidRPr="004D573C">
              <w:rPr>
                <w:rFonts w:cs="Arial"/>
                <w:bCs/>
                <w:kern w:val="32"/>
                <w:sz w:val="20"/>
                <w:szCs w:val="20"/>
                <w:lang w:val="es-AR"/>
              </w:rPr>
              <w:t>BALI</w:t>
            </w:r>
          </w:p>
        </w:tc>
        <w:tc>
          <w:tcPr>
            <w:tcW w:w="5566" w:type="dxa"/>
          </w:tcPr>
          <w:p w:rsidR="00F662BC" w:rsidRPr="004D573C" w:rsidRDefault="00F662BC" w:rsidP="00575A6F">
            <w:pPr>
              <w:rPr>
                <w:rFonts w:cs="Arial"/>
                <w:spacing w:val="-3"/>
                <w:sz w:val="20"/>
                <w:szCs w:val="20"/>
                <w:lang w:val="es-AR"/>
              </w:rPr>
            </w:pPr>
            <w:r w:rsidRPr="004D573C">
              <w:rPr>
                <w:rFonts w:cs="Arial"/>
                <w:spacing w:val="-3"/>
                <w:sz w:val="20"/>
                <w:szCs w:val="20"/>
                <w:lang w:val="es-AR"/>
              </w:rPr>
              <w:t>: Bases de Licitación de la obra pública fiscal denominada “Aeropuerto Internacional Arturo Merino Benítez de Santiago”</w:t>
            </w:r>
          </w:p>
        </w:tc>
      </w:tr>
    </w:tbl>
    <w:p w:rsidR="00F662BC" w:rsidRPr="004D573C" w:rsidRDefault="00F662BC" w:rsidP="00F662BC">
      <w:pPr>
        <w:rPr>
          <w:rFonts w:cs="Arial"/>
          <w:bCs/>
          <w:kern w:val="32"/>
          <w:sz w:val="20"/>
          <w:szCs w:val="20"/>
          <w:lang w:val="es-AR"/>
        </w:rPr>
      </w:pPr>
    </w:p>
    <w:p w:rsidR="00F662BC" w:rsidRPr="004D573C" w:rsidRDefault="00F662BC" w:rsidP="00F662BC">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4D573C" w:rsidTr="00575A6F">
        <w:tc>
          <w:tcPr>
            <w:tcW w:w="1804" w:type="dxa"/>
            <w:shd w:val="clear" w:color="auto" w:fill="B8CCE4" w:themeFill="accent1" w:themeFillTint="66"/>
          </w:tcPr>
          <w:p w:rsidR="00F662BC" w:rsidRPr="004D573C" w:rsidRDefault="00F662BC" w:rsidP="00575A6F">
            <w:pPr>
              <w:rPr>
                <w:rFonts w:cs="Arial"/>
                <w:bCs/>
                <w:kern w:val="32"/>
                <w:sz w:val="20"/>
                <w:szCs w:val="20"/>
                <w:lang w:val="es-AR"/>
              </w:rPr>
            </w:pPr>
            <w:r w:rsidRPr="004D573C">
              <w:rPr>
                <w:rFonts w:cs="Arial"/>
                <w:bCs/>
                <w:kern w:val="32"/>
                <w:sz w:val="20"/>
                <w:szCs w:val="20"/>
                <w:lang w:val="es-AR"/>
              </w:rPr>
              <w:t>Objetivo</w:t>
            </w:r>
          </w:p>
        </w:tc>
        <w:tc>
          <w:tcPr>
            <w:tcW w:w="284" w:type="dxa"/>
          </w:tcPr>
          <w:p w:rsidR="00F662BC" w:rsidRPr="004D573C" w:rsidRDefault="00F662BC" w:rsidP="00575A6F">
            <w:pPr>
              <w:rPr>
                <w:rFonts w:cs="Arial"/>
                <w:bCs/>
                <w:kern w:val="32"/>
                <w:sz w:val="20"/>
                <w:szCs w:val="20"/>
                <w:lang w:val="es-AR"/>
              </w:rPr>
            </w:pPr>
          </w:p>
        </w:tc>
        <w:tc>
          <w:tcPr>
            <w:tcW w:w="7981" w:type="dxa"/>
          </w:tcPr>
          <w:p w:rsidR="00F662BC" w:rsidRPr="004D573C" w:rsidRDefault="00F662BC" w:rsidP="00575A6F">
            <w:pPr>
              <w:rPr>
                <w:rFonts w:cs="Arial"/>
                <w:sz w:val="20"/>
                <w:szCs w:val="20"/>
                <w:lang w:val="es-AR"/>
              </w:rPr>
            </w:pPr>
            <w:r w:rsidRPr="004D573C">
              <w:rPr>
                <w:rFonts w:cs="Arial"/>
                <w:sz w:val="20"/>
                <w:szCs w:val="20"/>
                <w:lang w:val="es-AR"/>
              </w:rPr>
              <w:t>Establecer un Mecanismo de Asignación de counters, según la categoría de aeronave y cantidad de pasajeros reservados que la aerolínea prevé asistirán al aeropuerto para efectuar facturación de pasajeros y equipaje, asegurando con esto, una salida de acuerdo al itinerario aprobado.</w:t>
            </w:r>
          </w:p>
        </w:tc>
      </w:tr>
    </w:tbl>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4D573C" w:rsidTr="00575A6F">
        <w:tc>
          <w:tcPr>
            <w:tcW w:w="1804" w:type="dxa"/>
            <w:shd w:val="clear" w:color="auto" w:fill="B8CCE4" w:themeFill="accent1" w:themeFillTint="66"/>
          </w:tcPr>
          <w:p w:rsidR="00F662BC" w:rsidRPr="004D573C" w:rsidRDefault="00F662BC" w:rsidP="00575A6F">
            <w:pPr>
              <w:rPr>
                <w:rFonts w:cs="Arial"/>
                <w:bCs/>
                <w:kern w:val="32"/>
                <w:sz w:val="20"/>
                <w:szCs w:val="20"/>
                <w:lang w:val="es-AR"/>
              </w:rPr>
            </w:pPr>
            <w:r w:rsidRPr="004D573C">
              <w:rPr>
                <w:rFonts w:cs="Arial"/>
                <w:bCs/>
                <w:kern w:val="32"/>
                <w:sz w:val="20"/>
                <w:szCs w:val="20"/>
                <w:lang w:val="es-AR"/>
              </w:rPr>
              <w:t>Distribución</w:t>
            </w:r>
          </w:p>
        </w:tc>
        <w:tc>
          <w:tcPr>
            <w:tcW w:w="284" w:type="dxa"/>
          </w:tcPr>
          <w:p w:rsidR="00F662BC" w:rsidRPr="004D573C" w:rsidRDefault="00F662BC" w:rsidP="00575A6F">
            <w:pPr>
              <w:rPr>
                <w:rFonts w:cs="Arial"/>
                <w:bCs/>
                <w:kern w:val="32"/>
                <w:sz w:val="20"/>
                <w:szCs w:val="20"/>
                <w:lang w:val="es-AR"/>
              </w:rPr>
            </w:pPr>
          </w:p>
        </w:tc>
        <w:tc>
          <w:tcPr>
            <w:tcW w:w="7981" w:type="dxa"/>
          </w:tcPr>
          <w:p w:rsidR="00F662BC" w:rsidRPr="004D573C" w:rsidRDefault="00F662BC" w:rsidP="00575A6F">
            <w:pPr>
              <w:pStyle w:val="Prrafodelista"/>
              <w:numPr>
                <w:ilvl w:val="0"/>
                <w:numId w:val="5"/>
              </w:numPr>
              <w:rPr>
                <w:rFonts w:cs="Arial"/>
                <w:bCs/>
                <w:kern w:val="32"/>
                <w:sz w:val="20"/>
                <w:szCs w:val="20"/>
                <w:lang w:val="es-AR"/>
              </w:rPr>
            </w:pPr>
            <w:r w:rsidRPr="004D573C">
              <w:rPr>
                <w:rFonts w:cs="Arial"/>
                <w:bCs/>
                <w:kern w:val="32"/>
                <w:sz w:val="20"/>
                <w:szCs w:val="20"/>
                <w:lang w:val="es-AR"/>
              </w:rPr>
              <w:t>Inspector Fiscal (Procedimiento incluido en el RSO)</w:t>
            </w:r>
          </w:p>
          <w:p w:rsidR="00F662BC" w:rsidRPr="004D573C" w:rsidRDefault="00F662BC" w:rsidP="00575A6F">
            <w:pPr>
              <w:pStyle w:val="Prrafodelista"/>
              <w:numPr>
                <w:ilvl w:val="0"/>
                <w:numId w:val="5"/>
              </w:numPr>
              <w:rPr>
                <w:rFonts w:cs="Arial"/>
                <w:bCs/>
                <w:kern w:val="32"/>
                <w:sz w:val="20"/>
                <w:szCs w:val="20"/>
                <w:lang w:val="es-AR"/>
              </w:rPr>
            </w:pPr>
            <w:r w:rsidRPr="004D573C">
              <w:rPr>
                <w:rFonts w:cs="Arial"/>
                <w:bCs/>
                <w:kern w:val="32"/>
                <w:sz w:val="20"/>
                <w:szCs w:val="20"/>
                <w:lang w:val="es-AR"/>
              </w:rPr>
              <w:t>SC Nuevo Pudahuel: Empleados encargados de la actividad</w:t>
            </w:r>
          </w:p>
        </w:tc>
      </w:tr>
    </w:tbl>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p w:rsidR="00F662BC" w:rsidRPr="004D573C" w:rsidRDefault="00F662BC" w:rsidP="00F662BC">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4D573C" w:rsidTr="00575A6F">
        <w:tc>
          <w:tcPr>
            <w:tcW w:w="1804" w:type="dxa"/>
            <w:shd w:val="clear" w:color="auto" w:fill="B8CCE4" w:themeFill="accent1" w:themeFillTint="66"/>
          </w:tcPr>
          <w:p w:rsidR="00F662BC" w:rsidRPr="004D573C" w:rsidRDefault="00F662BC" w:rsidP="00575A6F">
            <w:pPr>
              <w:rPr>
                <w:rFonts w:cs="Arial"/>
                <w:bCs/>
                <w:kern w:val="32"/>
                <w:sz w:val="20"/>
                <w:szCs w:val="20"/>
                <w:lang w:val="es-AR"/>
              </w:rPr>
            </w:pPr>
            <w:r w:rsidRPr="004D573C">
              <w:rPr>
                <w:rFonts w:cs="Arial"/>
                <w:bCs/>
                <w:kern w:val="32"/>
                <w:sz w:val="20"/>
                <w:szCs w:val="20"/>
                <w:lang w:val="es-AR"/>
              </w:rPr>
              <w:t>Consulta</w:t>
            </w:r>
          </w:p>
        </w:tc>
        <w:tc>
          <w:tcPr>
            <w:tcW w:w="284" w:type="dxa"/>
          </w:tcPr>
          <w:p w:rsidR="00F662BC" w:rsidRPr="004D573C" w:rsidRDefault="00F662BC" w:rsidP="00575A6F">
            <w:pPr>
              <w:rPr>
                <w:rFonts w:cs="Arial"/>
                <w:bCs/>
                <w:kern w:val="32"/>
                <w:sz w:val="20"/>
                <w:szCs w:val="20"/>
                <w:lang w:val="es-AR"/>
              </w:rPr>
            </w:pPr>
          </w:p>
        </w:tc>
        <w:tc>
          <w:tcPr>
            <w:tcW w:w="7981" w:type="dxa"/>
          </w:tcPr>
          <w:p w:rsidR="00F662BC" w:rsidRPr="004D573C" w:rsidRDefault="00F662BC" w:rsidP="00575A6F">
            <w:pPr>
              <w:rPr>
                <w:rFonts w:cs="Arial"/>
                <w:sz w:val="20"/>
                <w:szCs w:val="20"/>
                <w:lang w:val="es-AR"/>
              </w:rPr>
            </w:pPr>
            <w:r w:rsidRPr="004D573C">
              <w:rPr>
                <w:rFonts w:cs="Arial"/>
                <w:sz w:val="20"/>
                <w:szCs w:val="20"/>
                <w:lang w:val="es-AR"/>
              </w:rPr>
              <w:t xml:space="preserve">Según el BALI 1.10.10 C15, este mecanismo debe ser sujeto previo a su implementación a la </w:t>
            </w:r>
            <w:r w:rsidRPr="004D573C">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F662BC" w:rsidRPr="004D573C" w:rsidRDefault="00F662BC" w:rsidP="00F662BC">
      <w:pPr>
        <w:rPr>
          <w:rFonts w:cs="Arial"/>
          <w:sz w:val="20"/>
          <w:szCs w:val="20"/>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B811B6" w:rsidRDefault="00F662BC" w:rsidP="00F662BC">
      <w:pPr>
        <w:rPr>
          <w:rFonts w:cs="Arial"/>
          <w:bCs/>
          <w:kern w:val="32"/>
          <w:sz w:val="22"/>
          <w:szCs w:val="22"/>
          <w:lang w:val="es-CL"/>
        </w:rPr>
      </w:pPr>
    </w:p>
    <w:p w:rsidR="00F662BC" w:rsidRDefault="00F662BC" w:rsidP="00F662BC">
      <w:pPr>
        <w:rPr>
          <w:rFonts w:cs="Arial"/>
          <w:bCs/>
          <w:kern w:val="32"/>
          <w:sz w:val="22"/>
          <w:szCs w:val="22"/>
          <w:lang w:val="es-CL"/>
        </w:rPr>
      </w:pPr>
    </w:p>
    <w:p w:rsidR="008D120C" w:rsidRDefault="008D120C" w:rsidP="00F662BC">
      <w:pPr>
        <w:rPr>
          <w:rFonts w:cs="Arial"/>
          <w:bCs/>
          <w:kern w:val="32"/>
          <w:sz w:val="22"/>
          <w:szCs w:val="22"/>
          <w:lang w:val="es-CL"/>
        </w:rPr>
      </w:pPr>
    </w:p>
    <w:p w:rsidR="008D120C" w:rsidRDefault="008D120C" w:rsidP="00F662BC">
      <w:pPr>
        <w:rPr>
          <w:rFonts w:cs="Arial"/>
          <w:bCs/>
          <w:kern w:val="32"/>
          <w:sz w:val="22"/>
          <w:szCs w:val="22"/>
          <w:lang w:val="es-CL"/>
        </w:rPr>
      </w:pPr>
    </w:p>
    <w:p w:rsidR="008D120C" w:rsidRDefault="008D120C" w:rsidP="00F662BC">
      <w:pPr>
        <w:rPr>
          <w:rFonts w:cs="Arial"/>
          <w:bCs/>
          <w:kern w:val="32"/>
          <w:sz w:val="22"/>
          <w:szCs w:val="22"/>
          <w:lang w:val="es-CL"/>
        </w:rPr>
      </w:pPr>
    </w:p>
    <w:p w:rsidR="004004BD" w:rsidRDefault="004004BD" w:rsidP="00F662BC">
      <w:pPr>
        <w:rPr>
          <w:rFonts w:cs="Arial"/>
          <w:bCs/>
          <w:kern w:val="32"/>
          <w:sz w:val="22"/>
          <w:szCs w:val="22"/>
          <w:lang w:val="es-CL"/>
        </w:rPr>
      </w:pPr>
    </w:p>
    <w:p w:rsidR="004004BD" w:rsidRDefault="004004BD" w:rsidP="00F662BC">
      <w:pPr>
        <w:rPr>
          <w:rFonts w:cs="Arial"/>
          <w:bCs/>
          <w:kern w:val="32"/>
          <w:sz w:val="22"/>
          <w:szCs w:val="22"/>
          <w:lang w:val="es-CL"/>
        </w:rPr>
      </w:pPr>
    </w:p>
    <w:p w:rsidR="004004BD" w:rsidRPr="00B811B6" w:rsidRDefault="004004BD" w:rsidP="00F662BC">
      <w:pPr>
        <w:rPr>
          <w:rFonts w:cs="Arial"/>
          <w:bCs/>
          <w:kern w:val="32"/>
          <w:sz w:val="22"/>
          <w:szCs w:val="22"/>
          <w:lang w:val="es-CL"/>
        </w:rPr>
      </w:pPr>
    </w:p>
    <w:p w:rsidR="00F662BC" w:rsidRPr="00CB679F" w:rsidRDefault="00F662BC" w:rsidP="00F662BC">
      <w:pPr>
        <w:rPr>
          <w:rFonts w:cs="Arial"/>
          <w:sz w:val="22"/>
          <w:szCs w:val="22"/>
          <w:lang w:val="es-AR"/>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3376"/>
        <w:gridCol w:w="2693"/>
      </w:tblGrid>
      <w:tr w:rsidR="004004BD" w:rsidRPr="00A31982" w:rsidTr="00D802ED">
        <w:trPr>
          <w:trHeight w:val="397"/>
        </w:trPr>
        <w:tc>
          <w:tcPr>
            <w:tcW w:w="892" w:type="pct"/>
            <w:shd w:val="clear" w:color="auto" w:fill="B8CCE4" w:themeFill="accent1" w:themeFillTint="66"/>
            <w:vAlign w:val="center"/>
          </w:tcPr>
          <w:p w:rsidR="004004BD" w:rsidRPr="004D573C" w:rsidRDefault="004004BD" w:rsidP="00D802ED">
            <w:pPr>
              <w:rPr>
                <w:rFonts w:cs="Arial"/>
                <w:color w:val="000000" w:themeColor="text1"/>
                <w:sz w:val="20"/>
                <w:szCs w:val="20"/>
                <w:lang w:val="es-CL"/>
              </w:rPr>
            </w:pPr>
            <w:r w:rsidRPr="004D573C">
              <w:rPr>
                <w:rFonts w:cs="Arial"/>
                <w:color w:val="000000" w:themeColor="text1"/>
                <w:sz w:val="20"/>
                <w:szCs w:val="20"/>
                <w:lang w:val="es-CL"/>
              </w:rPr>
              <w:t>Elaborado por</w:t>
            </w:r>
          </w:p>
        </w:tc>
        <w:tc>
          <w:tcPr>
            <w:tcW w:w="1050" w:type="pct"/>
            <w:vAlign w:val="center"/>
          </w:tcPr>
          <w:p w:rsidR="004004BD" w:rsidRPr="004D573C" w:rsidRDefault="004004BD" w:rsidP="00D802ED">
            <w:pPr>
              <w:ind w:left="100"/>
              <w:rPr>
                <w:rFonts w:cs="Arial"/>
                <w:sz w:val="20"/>
                <w:szCs w:val="20"/>
                <w:lang w:val="es-CL"/>
              </w:rPr>
            </w:pPr>
            <w:r w:rsidRPr="004D573C">
              <w:rPr>
                <w:rFonts w:cs="Arial"/>
                <w:sz w:val="20"/>
                <w:szCs w:val="20"/>
                <w:lang w:val="es-CL"/>
              </w:rPr>
              <w:t>Alberto Becerra</w:t>
            </w:r>
          </w:p>
        </w:tc>
        <w:tc>
          <w:tcPr>
            <w:tcW w:w="1701" w:type="pct"/>
            <w:vAlign w:val="center"/>
          </w:tcPr>
          <w:p w:rsidR="004004BD" w:rsidRPr="004D573C" w:rsidRDefault="004004BD" w:rsidP="00D802ED">
            <w:pPr>
              <w:jc w:val="left"/>
              <w:rPr>
                <w:rFonts w:cs="Arial"/>
                <w:color w:val="000000" w:themeColor="text1"/>
                <w:sz w:val="20"/>
                <w:szCs w:val="20"/>
                <w:lang w:val="es-CL"/>
              </w:rPr>
            </w:pPr>
            <w:r w:rsidRPr="004D573C">
              <w:rPr>
                <w:rFonts w:cs="Arial"/>
                <w:color w:val="000000" w:themeColor="text1"/>
                <w:sz w:val="20"/>
                <w:szCs w:val="20"/>
                <w:lang w:val="es-CL"/>
              </w:rPr>
              <w:t>Sub Gerente de Operaciones</w:t>
            </w:r>
          </w:p>
        </w:tc>
        <w:tc>
          <w:tcPr>
            <w:tcW w:w="1357" w:type="pct"/>
            <w:vAlign w:val="center"/>
          </w:tcPr>
          <w:p w:rsidR="004004BD" w:rsidRPr="004D573C" w:rsidRDefault="004004BD" w:rsidP="00D802ED">
            <w:pPr>
              <w:jc w:val="center"/>
              <w:rPr>
                <w:rFonts w:cs="Arial"/>
                <w:sz w:val="20"/>
                <w:szCs w:val="20"/>
                <w:lang w:val="es-CL"/>
              </w:rPr>
            </w:pPr>
          </w:p>
        </w:tc>
      </w:tr>
      <w:tr w:rsidR="004004BD" w:rsidRPr="00A31982" w:rsidTr="00D802ED">
        <w:trPr>
          <w:trHeight w:val="397"/>
        </w:trPr>
        <w:tc>
          <w:tcPr>
            <w:tcW w:w="892" w:type="pct"/>
            <w:shd w:val="clear" w:color="auto" w:fill="B8CCE4" w:themeFill="accent1" w:themeFillTint="66"/>
            <w:vAlign w:val="center"/>
          </w:tcPr>
          <w:p w:rsidR="004004BD" w:rsidRPr="004D573C" w:rsidRDefault="004004BD" w:rsidP="00D802ED">
            <w:pPr>
              <w:rPr>
                <w:rFonts w:cs="Arial"/>
                <w:color w:val="000000" w:themeColor="text1"/>
                <w:sz w:val="20"/>
                <w:szCs w:val="20"/>
                <w:lang w:val="es-CL"/>
              </w:rPr>
            </w:pPr>
            <w:r w:rsidRPr="004D573C">
              <w:rPr>
                <w:rFonts w:cs="Arial"/>
                <w:color w:val="000000" w:themeColor="text1"/>
                <w:sz w:val="20"/>
                <w:szCs w:val="20"/>
                <w:lang w:val="es-CL"/>
              </w:rPr>
              <w:t>Revisado por</w:t>
            </w:r>
          </w:p>
        </w:tc>
        <w:tc>
          <w:tcPr>
            <w:tcW w:w="1050" w:type="pct"/>
            <w:vAlign w:val="center"/>
          </w:tcPr>
          <w:p w:rsidR="004004BD" w:rsidRPr="004D573C" w:rsidRDefault="004004BD" w:rsidP="00D802ED">
            <w:pPr>
              <w:ind w:left="100"/>
              <w:rPr>
                <w:rFonts w:cs="Arial"/>
                <w:sz w:val="20"/>
                <w:szCs w:val="20"/>
                <w:lang w:val="es-CL"/>
              </w:rPr>
            </w:pPr>
            <w:r w:rsidRPr="004D573C">
              <w:rPr>
                <w:rFonts w:cs="Arial"/>
                <w:sz w:val="20"/>
                <w:szCs w:val="20"/>
                <w:lang w:val="es-CL"/>
              </w:rPr>
              <w:t>Alberto Becerra</w:t>
            </w:r>
          </w:p>
        </w:tc>
        <w:tc>
          <w:tcPr>
            <w:tcW w:w="1701" w:type="pct"/>
            <w:vAlign w:val="center"/>
          </w:tcPr>
          <w:p w:rsidR="004004BD" w:rsidRPr="004D573C" w:rsidRDefault="004004BD" w:rsidP="00D802ED">
            <w:pPr>
              <w:jc w:val="left"/>
              <w:rPr>
                <w:rFonts w:cs="Arial"/>
                <w:color w:val="000000" w:themeColor="text1"/>
                <w:sz w:val="20"/>
                <w:szCs w:val="20"/>
                <w:lang w:val="es-CL"/>
              </w:rPr>
            </w:pPr>
            <w:r w:rsidRPr="004D573C">
              <w:rPr>
                <w:rFonts w:cs="Arial"/>
                <w:color w:val="000000" w:themeColor="text1"/>
                <w:sz w:val="20"/>
                <w:szCs w:val="20"/>
                <w:lang w:val="es-CL"/>
              </w:rPr>
              <w:t>Sub Gerente de Operaciones</w:t>
            </w:r>
          </w:p>
        </w:tc>
        <w:tc>
          <w:tcPr>
            <w:tcW w:w="1357" w:type="pct"/>
            <w:vAlign w:val="center"/>
          </w:tcPr>
          <w:p w:rsidR="004004BD" w:rsidRPr="004D573C" w:rsidRDefault="004004BD" w:rsidP="00D802ED">
            <w:pPr>
              <w:rPr>
                <w:rFonts w:cs="Arial"/>
                <w:sz w:val="20"/>
                <w:szCs w:val="20"/>
                <w:lang w:val="es-CL"/>
              </w:rPr>
            </w:pPr>
          </w:p>
        </w:tc>
      </w:tr>
      <w:tr w:rsidR="004004BD" w:rsidRPr="00A31982" w:rsidTr="00D802ED">
        <w:trPr>
          <w:trHeight w:val="397"/>
        </w:trPr>
        <w:tc>
          <w:tcPr>
            <w:tcW w:w="892" w:type="pct"/>
            <w:shd w:val="clear" w:color="auto" w:fill="B8CCE4" w:themeFill="accent1" w:themeFillTint="66"/>
            <w:vAlign w:val="center"/>
          </w:tcPr>
          <w:p w:rsidR="004004BD" w:rsidRPr="004D573C" w:rsidRDefault="004004BD" w:rsidP="00D802ED">
            <w:pPr>
              <w:rPr>
                <w:rFonts w:cs="Arial"/>
                <w:color w:val="000000" w:themeColor="text1"/>
                <w:sz w:val="20"/>
                <w:szCs w:val="20"/>
                <w:lang w:val="es-CL"/>
              </w:rPr>
            </w:pPr>
            <w:r w:rsidRPr="004D573C">
              <w:rPr>
                <w:rFonts w:cs="Arial"/>
                <w:color w:val="000000" w:themeColor="text1"/>
                <w:sz w:val="20"/>
                <w:szCs w:val="20"/>
                <w:lang w:val="es-CL"/>
              </w:rPr>
              <w:t>Aprobado por</w:t>
            </w:r>
          </w:p>
        </w:tc>
        <w:tc>
          <w:tcPr>
            <w:tcW w:w="1050" w:type="pct"/>
            <w:vAlign w:val="center"/>
          </w:tcPr>
          <w:p w:rsidR="004004BD" w:rsidRPr="004D573C" w:rsidRDefault="004004BD" w:rsidP="00D802ED">
            <w:pPr>
              <w:ind w:left="100"/>
              <w:rPr>
                <w:rFonts w:cs="Arial"/>
                <w:sz w:val="20"/>
                <w:szCs w:val="20"/>
                <w:lang w:val="es-CL"/>
              </w:rPr>
            </w:pPr>
            <w:r w:rsidRPr="004D573C">
              <w:rPr>
                <w:rFonts w:cs="Arial"/>
                <w:sz w:val="20"/>
                <w:szCs w:val="20"/>
                <w:lang w:val="es-CL"/>
              </w:rPr>
              <w:t>Antonio Mendes</w:t>
            </w:r>
          </w:p>
        </w:tc>
        <w:tc>
          <w:tcPr>
            <w:tcW w:w="1701" w:type="pct"/>
            <w:vAlign w:val="center"/>
          </w:tcPr>
          <w:p w:rsidR="004004BD" w:rsidRPr="004D573C" w:rsidRDefault="004004BD" w:rsidP="00D802ED">
            <w:pPr>
              <w:jc w:val="left"/>
              <w:rPr>
                <w:rFonts w:cs="Arial"/>
                <w:sz w:val="20"/>
                <w:szCs w:val="20"/>
                <w:lang w:val="es-CL"/>
              </w:rPr>
            </w:pPr>
            <w:r w:rsidRPr="004D573C">
              <w:rPr>
                <w:rFonts w:cs="Arial"/>
                <w:color w:val="000000" w:themeColor="text1"/>
                <w:sz w:val="20"/>
                <w:szCs w:val="20"/>
                <w:lang w:val="es-CL"/>
              </w:rPr>
              <w:t>Gerente de Operaciones y Mantenimiento</w:t>
            </w:r>
          </w:p>
        </w:tc>
        <w:tc>
          <w:tcPr>
            <w:tcW w:w="1357" w:type="pct"/>
            <w:vAlign w:val="center"/>
          </w:tcPr>
          <w:p w:rsidR="004004BD" w:rsidRPr="004D573C" w:rsidRDefault="004004BD" w:rsidP="00D802ED">
            <w:pPr>
              <w:rPr>
                <w:rFonts w:cs="Arial"/>
                <w:sz w:val="20"/>
                <w:szCs w:val="20"/>
                <w:lang w:val="es-CL"/>
              </w:rPr>
            </w:pPr>
          </w:p>
        </w:tc>
      </w:tr>
    </w:tbl>
    <w:p w:rsidR="00F662BC" w:rsidRPr="00CB679F" w:rsidRDefault="00F662BC" w:rsidP="00F662BC">
      <w:pPr>
        <w:rPr>
          <w:rFonts w:cs="Arial"/>
          <w:sz w:val="22"/>
          <w:szCs w:val="22"/>
          <w:lang w:val="es-AR"/>
        </w:rPr>
      </w:pPr>
    </w:p>
    <w:p w:rsidR="00F662BC" w:rsidRDefault="00F662BC" w:rsidP="004F6B9F">
      <w:pPr>
        <w:pStyle w:val="FC-Titre1"/>
        <w:numPr>
          <w:ilvl w:val="0"/>
          <w:numId w:val="0"/>
        </w:numPr>
        <w:ind w:left="360" w:hanging="360"/>
        <w:contextualSpacing w:val="0"/>
        <w:rPr>
          <w:rFonts w:eastAsia="Calibri"/>
          <w:spacing w:val="2"/>
          <w:lang w:val="es-CL"/>
        </w:rPr>
      </w:pPr>
    </w:p>
    <w:p w:rsidR="004F6B9F" w:rsidRPr="00B2099A" w:rsidRDefault="004F6B9F" w:rsidP="004F6B9F">
      <w:pPr>
        <w:pStyle w:val="FC-Titre1"/>
        <w:numPr>
          <w:ilvl w:val="0"/>
          <w:numId w:val="0"/>
        </w:numPr>
        <w:ind w:left="360" w:hanging="360"/>
        <w:contextualSpacing w:val="0"/>
        <w:rPr>
          <w:rFonts w:cs="Arial"/>
          <w:b/>
          <w:lang w:val="es-CL"/>
        </w:rPr>
      </w:pPr>
      <w:r w:rsidRPr="00B2099A">
        <w:rPr>
          <w:rFonts w:eastAsia="Calibri"/>
          <w:spacing w:val="2"/>
          <w:lang w:val="es-CL"/>
        </w:rPr>
        <w:lastRenderedPageBreak/>
        <w:t>A. G</w:t>
      </w:r>
      <w:r w:rsidRPr="00B2099A">
        <w:rPr>
          <w:rFonts w:eastAsia="Calibri"/>
          <w:spacing w:val="-2"/>
          <w:lang w:val="es-CL"/>
        </w:rPr>
        <w:t>E</w:t>
      </w:r>
      <w:r w:rsidRPr="00B2099A">
        <w:rPr>
          <w:rFonts w:eastAsia="Calibri"/>
          <w:spacing w:val="-1"/>
          <w:lang w:val="es-CL"/>
        </w:rPr>
        <w:t>N</w:t>
      </w:r>
      <w:r w:rsidRPr="00B2099A">
        <w:rPr>
          <w:rFonts w:eastAsia="Calibri"/>
          <w:spacing w:val="-2"/>
          <w:lang w:val="es-CL"/>
        </w:rPr>
        <w:t>E</w:t>
      </w:r>
      <w:r w:rsidRPr="00B2099A">
        <w:rPr>
          <w:rFonts w:eastAsia="Calibri"/>
          <w:lang w:val="es-CL"/>
        </w:rPr>
        <w:t>RAL</w:t>
      </w:r>
      <w:r w:rsidRPr="00B2099A">
        <w:rPr>
          <w:rFonts w:eastAsia="Calibri"/>
          <w:spacing w:val="1"/>
          <w:lang w:val="es-CL"/>
        </w:rPr>
        <w:t>ID</w:t>
      </w:r>
      <w:r w:rsidRPr="00B2099A">
        <w:rPr>
          <w:rFonts w:eastAsia="Calibri"/>
          <w:lang w:val="es-CL"/>
        </w:rPr>
        <w:t>A</w:t>
      </w:r>
      <w:r w:rsidRPr="00B2099A">
        <w:rPr>
          <w:rFonts w:eastAsia="Calibri"/>
          <w:spacing w:val="1"/>
          <w:lang w:val="es-CL"/>
        </w:rPr>
        <w:t>D</w:t>
      </w:r>
      <w:r w:rsidRPr="00B2099A">
        <w:rPr>
          <w:rFonts w:eastAsia="Calibri"/>
          <w:spacing w:val="-2"/>
          <w:lang w:val="es-CL"/>
        </w:rPr>
        <w:t>E</w:t>
      </w:r>
      <w:r w:rsidRPr="00B2099A">
        <w:rPr>
          <w:rFonts w:eastAsia="Calibri"/>
          <w:lang w:val="es-CL"/>
        </w:rPr>
        <w:t>S</w:t>
      </w:r>
    </w:p>
    <w:p w:rsidR="004F6B9F" w:rsidRPr="00B2099A" w:rsidRDefault="004F6B9F" w:rsidP="004F6B9F">
      <w:pPr>
        <w:pBdr>
          <w:bottom w:val="single" w:sz="4" w:space="1" w:color="3F70AB"/>
        </w:pBdr>
        <w:rPr>
          <w:rFonts w:cs="Arial"/>
          <w:b/>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r w:rsidRPr="00B2099A">
        <w:rPr>
          <w:rFonts w:cs="Arial"/>
          <w:sz w:val="22"/>
          <w:szCs w:val="22"/>
          <w:lang w:val="es-CL"/>
        </w:rPr>
        <w:t>SC NUEVO PUDAHUEL vela al uso homogéneo del total de la infraestructura, instalaciones, equipamiento y áreas disponibles en el Área de Concesión.</w:t>
      </w:r>
    </w:p>
    <w:p w:rsidR="004F6B9F" w:rsidRPr="00B2099A" w:rsidRDefault="004F6B9F" w:rsidP="004F6B9F">
      <w:pPr>
        <w:ind w:right="15"/>
        <w:rPr>
          <w:rFonts w:cs="Arial"/>
          <w:sz w:val="22"/>
          <w:szCs w:val="22"/>
          <w:lang w:val="es-CL"/>
        </w:rPr>
      </w:pPr>
    </w:p>
    <w:p w:rsidR="004F6B9F" w:rsidRPr="00B2099A" w:rsidRDefault="004F6B9F" w:rsidP="004F6B9F">
      <w:pPr>
        <w:rPr>
          <w:rFonts w:cs="Arial"/>
          <w:sz w:val="22"/>
          <w:szCs w:val="22"/>
          <w:lang w:val="es-CL"/>
        </w:rPr>
      </w:pPr>
      <w:r w:rsidRPr="00B2099A">
        <w:rPr>
          <w:rFonts w:cs="Arial"/>
          <w:sz w:val="22"/>
          <w:szCs w:val="22"/>
          <w:lang w:val="es-CL"/>
        </w:rPr>
        <w:t>En todos aquellos casos en que SC NUEVO PUDAHUEL elabora un Mecanismo de Asignación para la prestación de</w:t>
      </w:r>
      <w:r w:rsidR="00131120">
        <w:rPr>
          <w:rFonts w:cs="Arial"/>
          <w:sz w:val="22"/>
          <w:szCs w:val="22"/>
          <w:lang w:val="es-CL"/>
        </w:rPr>
        <w:t xml:space="preserve"> un determinado servicio, vela </w:t>
      </w:r>
      <w:r w:rsidRPr="00B2099A">
        <w:rPr>
          <w:rFonts w:cs="Arial"/>
          <w:sz w:val="22"/>
          <w:szCs w:val="22"/>
          <w:lang w:val="es-CL"/>
        </w:rPr>
        <w:t>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ind w:right="15"/>
        <w:rPr>
          <w:rFonts w:eastAsia="Tahoma" w:cs="Arial"/>
          <w:sz w:val="32"/>
          <w:szCs w:val="32"/>
          <w:lang w:val="es-CL"/>
        </w:rPr>
      </w:pPr>
      <w:r w:rsidRPr="00B2099A">
        <w:rPr>
          <w:rFonts w:eastAsia="Tahoma" w:cs="Arial"/>
          <w:bCs/>
          <w:spacing w:val="-6"/>
          <w:sz w:val="32"/>
          <w:szCs w:val="32"/>
          <w:lang w:val="es-CL"/>
        </w:rPr>
        <w:t>B. ORGANIZACIONES INVOLUCRADAS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z w:val="22"/>
          <w:szCs w:val="22"/>
          <w:lang w:val="es-CL"/>
        </w:rPr>
        <w:t xml:space="preserve">Líneas Aéreas y/o Agentes de </w:t>
      </w:r>
      <w:proofErr w:type="spellStart"/>
      <w:r w:rsidRPr="00B2099A">
        <w:rPr>
          <w:rFonts w:cs="Arial"/>
          <w:sz w:val="22"/>
          <w:szCs w:val="22"/>
          <w:lang w:val="es-CL"/>
        </w:rPr>
        <w:t>Handling</w:t>
      </w:r>
      <w:proofErr w:type="spellEnd"/>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SC NUEVO PUDAHUEL</w:t>
      </w: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DGAC</w:t>
      </w:r>
    </w:p>
    <w:p w:rsidR="004F6B9F" w:rsidRPr="00B2099A" w:rsidRDefault="004F6B9F" w:rsidP="004F6B9F">
      <w:pPr>
        <w:ind w:right="15"/>
        <w:rPr>
          <w:rFonts w:cs="Arial"/>
          <w:sz w:val="22"/>
          <w:szCs w:val="22"/>
          <w:lang w:val="es-CL"/>
        </w:rPr>
      </w:pPr>
    </w:p>
    <w:p w:rsidR="004F6B9F" w:rsidRPr="00B2099A" w:rsidRDefault="004F6B9F" w:rsidP="004F6B9F">
      <w:pPr>
        <w:ind w:right="7464"/>
        <w:rPr>
          <w:rFonts w:cs="Arial"/>
          <w:sz w:val="22"/>
          <w:szCs w:val="22"/>
          <w:lang w:val="es-CL"/>
        </w:rPr>
      </w:pPr>
    </w:p>
    <w:p w:rsidR="006D452D" w:rsidRPr="000B5D7C" w:rsidRDefault="006D452D" w:rsidP="006D452D">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6D452D" w:rsidRPr="000B5D7C" w:rsidRDefault="006D452D" w:rsidP="006D452D">
      <w:pPr>
        <w:pBdr>
          <w:bottom w:val="single" w:sz="4" w:space="1" w:color="3F70AB"/>
        </w:pBdr>
        <w:rPr>
          <w:rFonts w:cs="Arial"/>
          <w:sz w:val="22"/>
          <w:szCs w:val="22"/>
          <w:lang w:val="es-CL"/>
        </w:rPr>
      </w:pP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Guía Visual de Atraque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el arribo es considerado como el momento en que se ponen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la salida es considerada como el momento en que se retiran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 xml:space="preserve">Schedule Time </w:t>
      </w:r>
      <w:proofErr w:type="spellStart"/>
      <w:r w:rsidRPr="00CF2AFA">
        <w:rPr>
          <w:rFonts w:cs="Arial"/>
          <w:i/>
          <w:sz w:val="22"/>
          <w:szCs w:val="22"/>
          <w:lang w:val="es-CL"/>
        </w:rPr>
        <w:t>of</w:t>
      </w:r>
      <w:proofErr w:type="spellEnd"/>
      <w:r w:rsidRPr="00CF2AFA">
        <w:rPr>
          <w:rFonts w:cs="Arial"/>
          <w:i/>
          <w:sz w:val="22"/>
          <w:szCs w:val="22"/>
          <w:lang w:val="es-CL"/>
        </w:rPr>
        <w:t xml:space="preserve">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6D452D" w:rsidRPr="00CF2AFA" w:rsidRDefault="006D452D" w:rsidP="006D452D">
      <w:pPr>
        <w:rPr>
          <w:rFonts w:cs="Arial"/>
          <w:sz w:val="22"/>
          <w:szCs w:val="22"/>
          <w:lang w:val="es-CL"/>
        </w:rPr>
      </w:pPr>
      <w:r w:rsidRPr="00CF2AFA">
        <w:rPr>
          <w:rFonts w:cs="Arial"/>
          <w:sz w:val="22"/>
          <w:szCs w:val="22"/>
          <w:lang w:val="es-CL"/>
        </w:rPr>
        <w:t xml:space="preserve">  </w:t>
      </w:r>
    </w:p>
    <w:p w:rsidR="006D452D" w:rsidRDefault="006D452D" w:rsidP="006D452D">
      <w:pPr>
        <w:rPr>
          <w:rFonts w:cs="Arial"/>
          <w:sz w:val="22"/>
          <w:szCs w:val="22"/>
          <w:lang w:val="es-CL"/>
        </w:rPr>
      </w:pPr>
      <w:r w:rsidRPr="00CF2AFA">
        <w:rPr>
          <w:rFonts w:cs="Arial"/>
          <w:b/>
          <w:sz w:val="22"/>
          <w:szCs w:val="22"/>
          <w:lang w:val="es-CL"/>
        </w:rPr>
        <w:t>STD</w:t>
      </w:r>
      <w:r w:rsidRPr="00CF2AFA">
        <w:rPr>
          <w:rFonts w:cs="Arial"/>
          <w:sz w:val="22"/>
          <w:szCs w:val="22"/>
          <w:lang w:val="es-CL"/>
        </w:rPr>
        <w:t xml:space="preserve"> – </w:t>
      </w:r>
      <w:r w:rsidRPr="00CF2AFA">
        <w:rPr>
          <w:rFonts w:cs="Arial"/>
          <w:i/>
          <w:sz w:val="22"/>
          <w:szCs w:val="22"/>
          <w:lang w:val="es-CL"/>
        </w:rPr>
        <w:t xml:space="preserve">Schedule Time </w:t>
      </w:r>
      <w:proofErr w:type="spellStart"/>
      <w:r w:rsidRPr="00CF2AFA">
        <w:rPr>
          <w:rFonts w:cs="Arial"/>
          <w:i/>
          <w:sz w:val="22"/>
          <w:szCs w:val="22"/>
          <w:lang w:val="es-CL"/>
        </w:rPr>
        <w:t>of</w:t>
      </w:r>
      <w:proofErr w:type="spellEnd"/>
      <w:r w:rsidRPr="00CF2AFA">
        <w:rPr>
          <w:rFonts w:cs="Arial"/>
          <w:i/>
          <w:sz w:val="22"/>
          <w:szCs w:val="22"/>
          <w:lang w:val="es-CL"/>
        </w:rPr>
        <w:t xml:space="preserve"> </w:t>
      </w:r>
      <w:proofErr w:type="spellStart"/>
      <w:r w:rsidRPr="00CF2AFA">
        <w:rPr>
          <w:rFonts w:cs="Arial"/>
          <w:i/>
          <w:sz w:val="22"/>
          <w:szCs w:val="22"/>
          <w:lang w:val="es-CL"/>
        </w:rPr>
        <w:t>Departure</w:t>
      </w:r>
      <w:proofErr w:type="spellEnd"/>
      <w:r w:rsidRPr="00CF2AFA">
        <w:rPr>
          <w:rFonts w:cs="Arial"/>
          <w:sz w:val="22"/>
          <w:szCs w:val="22"/>
          <w:lang w:val="es-CL"/>
        </w:rPr>
        <w:t xml:space="preserve"> (en castellano Hora Programada de Salida) - define la hora de itinerario de salida del avión. Es la hora utilizada en la verificación del cumplimiento de la capacidad </w:t>
      </w:r>
      <w:r w:rsidRPr="00CF2AFA">
        <w:rPr>
          <w:rFonts w:cs="Arial"/>
          <w:sz w:val="22"/>
          <w:szCs w:val="22"/>
          <w:lang w:val="es-CL"/>
        </w:rPr>
        <w:lastRenderedPageBreak/>
        <w:t xml:space="preserve">declarada de un aeropuerto y para la asignación de recursos del aeropuerto, considerando que esta última garantiza los niveles de servicio definido para la operación en eso aeropuerto.   </w:t>
      </w:r>
    </w:p>
    <w:p w:rsidR="006D452D" w:rsidRPr="006D452D" w:rsidRDefault="006D452D" w:rsidP="006D452D">
      <w:pPr>
        <w:rPr>
          <w:rFonts w:cs="Arial"/>
          <w:sz w:val="22"/>
          <w:szCs w:val="22"/>
          <w:lang w:val="es-CL"/>
        </w:rPr>
      </w:pPr>
      <w:r w:rsidRPr="006D452D">
        <w:rPr>
          <w:rFonts w:cs="Arial"/>
          <w:b/>
          <w:sz w:val="22"/>
          <w:szCs w:val="22"/>
          <w:lang w:val="es-CL"/>
        </w:rPr>
        <w:t>Pasajeros en Tránsito</w:t>
      </w:r>
      <w:r w:rsidRPr="006D452D">
        <w:rPr>
          <w:rFonts w:cs="Arial"/>
          <w:sz w:val="22"/>
          <w:szCs w:val="22"/>
          <w:lang w:val="es-CL"/>
        </w:rPr>
        <w:t xml:space="preserve"> - Pasajeros que, tras una breve escala en el aeropuerto considerado, prosiguen su viaje en la misma aeronave y con el mismo número de vuelo en que llegaran, excepto si el cambio de la aeronave ocurrió por falla técnica.</w:t>
      </w:r>
    </w:p>
    <w:p w:rsidR="006D452D" w:rsidRDefault="006D452D" w:rsidP="006D452D">
      <w:pPr>
        <w:rPr>
          <w:rFonts w:cs="Arial"/>
          <w:b/>
          <w:sz w:val="22"/>
          <w:szCs w:val="22"/>
          <w:lang w:val="es-CL"/>
        </w:rPr>
      </w:pPr>
    </w:p>
    <w:p w:rsidR="006D452D" w:rsidRDefault="006D452D" w:rsidP="006D452D">
      <w:pPr>
        <w:rPr>
          <w:rFonts w:cs="Arial"/>
          <w:sz w:val="22"/>
          <w:szCs w:val="22"/>
          <w:lang w:val="es-CL"/>
        </w:rPr>
      </w:pPr>
      <w:r w:rsidRPr="006D452D">
        <w:rPr>
          <w:rFonts w:cs="Arial"/>
          <w:b/>
          <w:sz w:val="22"/>
          <w:szCs w:val="22"/>
          <w:lang w:val="es-CL"/>
        </w:rPr>
        <w:t>Pasajeros en Conexión</w:t>
      </w:r>
      <w:r w:rsidRPr="006D452D">
        <w:rPr>
          <w:rFonts w:cs="Arial"/>
          <w:sz w:val="22"/>
          <w:szCs w:val="22"/>
          <w:lang w:val="es-CL"/>
        </w:rPr>
        <w:t xml:space="preserve"> - Pasajeros que llegan al aeropuerto considerado en una aeronave con un dado número de vuelo, y que salen, en un lapso de tiempo determinado no superior a 24 horas, en esa misma aeronave o en otra, pero con un número de vuelo distinto, o en otra aeronave con el mismo número de vuelo, excepto si el cambio de la aeronave ocurrió por falla técnica y cuyo destino no sea el aeropuerto de origen</w:t>
      </w:r>
      <w:r>
        <w:rPr>
          <w:rFonts w:cs="Arial"/>
          <w:sz w:val="22"/>
          <w:szCs w:val="22"/>
          <w:lang w:val="es-CL"/>
        </w:rPr>
        <w:t>.</w:t>
      </w: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6D452D">
        <w:rPr>
          <w:rFonts w:cs="Arial"/>
          <w:b/>
          <w:sz w:val="22"/>
          <w:szCs w:val="22"/>
          <w:lang w:val="es-CL"/>
        </w:rPr>
        <w:t>Bag-</w:t>
      </w:r>
      <w:proofErr w:type="spellStart"/>
      <w:r w:rsidRPr="006D452D">
        <w:rPr>
          <w:rFonts w:cs="Arial"/>
          <w:b/>
          <w:sz w:val="22"/>
          <w:szCs w:val="22"/>
          <w:lang w:val="es-CL"/>
        </w:rPr>
        <w:t>drops</w:t>
      </w:r>
      <w:proofErr w:type="spellEnd"/>
      <w:r>
        <w:rPr>
          <w:rFonts w:cs="Arial"/>
          <w:sz w:val="22"/>
          <w:szCs w:val="22"/>
          <w:lang w:val="es-CL"/>
        </w:rPr>
        <w:t xml:space="preserve"> – </w:t>
      </w:r>
      <w:proofErr w:type="spellStart"/>
      <w:r>
        <w:rPr>
          <w:rFonts w:cs="Arial"/>
          <w:sz w:val="22"/>
          <w:szCs w:val="22"/>
          <w:lang w:val="es-CL"/>
        </w:rPr>
        <w:t>Counters</w:t>
      </w:r>
      <w:proofErr w:type="spellEnd"/>
      <w:r>
        <w:rPr>
          <w:rFonts w:cs="Arial"/>
          <w:sz w:val="22"/>
          <w:szCs w:val="22"/>
          <w:lang w:val="es-CL"/>
        </w:rPr>
        <w:t xml:space="preserve"> destinados a la entrega de equipaje por pasajeros que ya están chequeados previamente </w:t>
      </w:r>
    </w:p>
    <w:p w:rsidR="006D452D" w:rsidRDefault="006D452D" w:rsidP="004F6B9F">
      <w:pPr>
        <w:ind w:right="15"/>
        <w:rPr>
          <w:rFonts w:eastAsia="Tahoma" w:cs="Arial"/>
          <w:bCs/>
          <w:spacing w:val="-6"/>
          <w:sz w:val="32"/>
          <w:szCs w:val="32"/>
          <w:lang w:val="es-CL"/>
        </w:rPr>
      </w:pPr>
    </w:p>
    <w:p w:rsidR="004F6B9F" w:rsidRPr="00B2099A" w:rsidRDefault="006D452D" w:rsidP="00131120">
      <w:pPr>
        <w:tabs>
          <w:tab w:val="left" w:pos="6225"/>
        </w:tabs>
        <w:ind w:right="15"/>
        <w:rPr>
          <w:rFonts w:eastAsia="Tahoma" w:cs="Arial"/>
          <w:sz w:val="32"/>
          <w:szCs w:val="32"/>
          <w:lang w:val="es-CL"/>
        </w:rPr>
      </w:pPr>
      <w:r>
        <w:rPr>
          <w:rFonts w:eastAsia="Tahoma" w:cs="Arial"/>
          <w:bCs/>
          <w:spacing w:val="-6"/>
          <w:sz w:val="32"/>
          <w:szCs w:val="32"/>
          <w:lang w:val="es-CL"/>
        </w:rPr>
        <w:t>D</w:t>
      </w:r>
      <w:r w:rsidR="004F6B9F" w:rsidRPr="00B2099A">
        <w:rPr>
          <w:rFonts w:eastAsia="Tahoma" w:cs="Arial"/>
          <w:bCs/>
          <w:spacing w:val="-6"/>
          <w:sz w:val="32"/>
          <w:szCs w:val="32"/>
          <w:lang w:val="es-CL"/>
        </w:rPr>
        <w:t>. PROCEDIMIENTO</w:t>
      </w:r>
      <w:r w:rsidR="00131120">
        <w:rPr>
          <w:rFonts w:eastAsia="Tahoma" w:cs="Arial"/>
          <w:bCs/>
          <w:spacing w:val="-6"/>
          <w:sz w:val="32"/>
          <w:szCs w:val="32"/>
          <w:lang w:val="es-CL"/>
        </w:rPr>
        <w:tab/>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asignación de </w:t>
      </w:r>
      <w:r w:rsidRPr="00B2099A">
        <w:rPr>
          <w:rFonts w:cs="Arial"/>
          <w:i/>
          <w:sz w:val="22"/>
          <w:szCs w:val="22"/>
          <w:lang w:val="es-CL" w:eastAsia="es-ES"/>
        </w:rPr>
        <w:t>counters</w:t>
      </w:r>
      <w:r w:rsidRPr="00B2099A">
        <w:rPr>
          <w:rFonts w:cs="Arial"/>
          <w:sz w:val="22"/>
          <w:szCs w:val="22"/>
          <w:lang w:val="es-CL" w:eastAsia="es-ES"/>
        </w:rPr>
        <w:t>, será realizada por SC NUEVO PUDAHUEL para los vuelos internacionales, nacionales, atención a pasajeros VIP y/o de clases preferentes.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6D452D" w:rsidRDefault="006D452D" w:rsidP="00DC31AA">
      <w:pPr>
        <w:pStyle w:val="Textoindependiente"/>
        <w:numPr>
          <w:ilvl w:val="0"/>
          <w:numId w:val="20"/>
        </w:numPr>
        <w:tabs>
          <w:tab w:val="clear" w:pos="0"/>
        </w:tabs>
        <w:suppressAutoHyphens/>
        <w:spacing w:after="0"/>
        <w:ind w:left="426" w:hanging="426"/>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r w:rsidR="001677C4">
        <w:rPr>
          <w:rFonts w:cs="Arial"/>
          <w:sz w:val="22"/>
          <w:szCs w:val="22"/>
          <w:lang w:val="es-CL"/>
        </w:rPr>
        <w:t>y/o para el mes correspondiente al período de asignación.</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9" w:history="1">
        <w:r w:rsidRPr="00C23797">
          <w:rPr>
            <w:rStyle w:val="Hipervnculo"/>
            <w:rFonts w:cs="Arial"/>
            <w:sz w:val="22"/>
            <w:szCs w:val="22"/>
            <w:lang w:val="es-CL"/>
          </w:rPr>
          <w:t>operaciones@nuevopudahuel.cl</w:t>
        </w:r>
      </w:hyperlink>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6D452D" w:rsidRDefault="006D452D" w:rsidP="006D452D">
      <w:pPr>
        <w:pStyle w:val="Textoindependiente"/>
        <w:tabs>
          <w:tab w:val="clear" w:pos="0"/>
        </w:tabs>
        <w:suppressAutoHyphens/>
        <w:spacing w:after="0"/>
        <w:ind w:left="36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78B5C281" wp14:editId="6FF3DA74">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Donde:</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6D452D" w:rsidRPr="00C8037A" w:rsidRDefault="006D452D" w:rsidP="006D452D">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Salida).</w:t>
      </w:r>
    </w:p>
    <w:p w:rsidR="006D452D" w:rsidRDefault="006D452D" w:rsidP="006D452D">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4F6B9F" w:rsidRPr="006D452D" w:rsidRDefault="004F6B9F" w:rsidP="004F6B9F">
      <w:pPr>
        <w:pStyle w:val="Textoindependiente"/>
        <w:tabs>
          <w:tab w:val="clear" w:pos="0"/>
        </w:tabs>
        <w:spacing w:after="0"/>
        <w:rPr>
          <w:rFonts w:cs="Arial"/>
          <w:sz w:val="22"/>
          <w:szCs w:val="22"/>
          <w:lang w:eastAsia="es-ES"/>
        </w:rPr>
      </w:pPr>
    </w:p>
    <w:p w:rsidR="006D452D"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Para la asignación de </w:t>
      </w:r>
      <w:r w:rsidR="006D452D">
        <w:rPr>
          <w:rFonts w:cs="Arial"/>
          <w:sz w:val="22"/>
          <w:szCs w:val="22"/>
          <w:lang w:val="es-CL" w:eastAsia="es-ES"/>
        </w:rPr>
        <w:t>counters</w:t>
      </w:r>
      <w:r w:rsidRPr="00B2099A">
        <w:rPr>
          <w:rFonts w:cs="Arial"/>
          <w:sz w:val="22"/>
          <w:szCs w:val="22"/>
          <w:lang w:val="es-CL" w:eastAsia="es-ES"/>
        </w:rPr>
        <w:t xml:space="preserve">, en cuanto a tiempo y cantidad, </w:t>
      </w:r>
      <w:r w:rsidR="003561BE">
        <w:rPr>
          <w:rFonts w:cs="Arial"/>
          <w:sz w:val="22"/>
          <w:szCs w:val="22"/>
          <w:lang w:val="es-CL" w:eastAsia="es-ES"/>
        </w:rPr>
        <w:t xml:space="preserve">además de la información constante en los itinerarios, las Líneas Aéreas </w:t>
      </w:r>
      <w:r w:rsidR="006D452D">
        <w:rPr>
          <w:rFonts w:cs="Arial"/>
          <w:sz w:val="22"/>
          <w:szCs w:val="22"/>
          <w:lang w:val="es-CL" w:eastAsia="es-ES"/>
        </w:rPr>
        <w:t>pod</w:t>
      </w:r>
      <w:r w:rsidR="003561BE">
        <w:rPr>
          <w:rFonts w:cs="Arial"/>
          <w:sz w:val="22"/>
          <w:szCs w:val="22"/>
          <w:lang w:val="es-CL" w:eastAsia="es-ES"/>
        </w:rPr>
        <w:t>rán informar</w:t>
      </w:r>
      <w:r w:rsidR="001F563C">
        <w:rPr>
          <w:rFonts w:cs="Arial"/>
          <w:sz w:val="22"/>
          <w:szCs w:val="22"/>
          <w:lang w:val="es-CL" w:eastAsia="es-ES"/>
        </w:rPr>
        <w:t xml:space="preserve"> también hasta el </w:t>
      </w:r>
      <w:r w:rsidR="001F563C" w:rsidRPr="00B2099A">
        <w:rPr>
          <w:rFonts w:cs="Arial"/>
          <w:sz w:val="22"/>
          <w:szCs w:val="22"/>
          <w:lang w:val="es-CL" w:eastAsia="es-ES"/>
        </w:rPr>
        <w:t xml:space="preserve">más tardar al día </w:t>
      </w:r>
      <w:r w:rsidR="006D452D">
        <w:rPr>
          <w:rFonts w:cs="Arial"/>
          <w:sz w:val="22"/>
          <w:szCs w:val="22"/>
          <w:lang w:val="es-CL" w:eastAsia="es-ES"/>
        </w:rPr>
        <w:t xml:space="preserve">20 del </w:t>
      </w:r>
      <w:r w:rsidR="001F563C" w:rsidRPr="00B2099A">
        <w:rPr>
          <w:rFonts w:cs="Arial"/>
          <w:sz w:val="22"/>
          <w:szCs w:val="22"/>
          <w:lang w:val="es-CL" w:eastAsia="es-ES"/>
        </w:rPr>
        <w:t xml:space="preserve">mes </w:t>
      </w:r>
      <w:r w:rsidR="006D452D">
        <w:rPr>
          <w:rFonts w:cs="Arial"/>
          <w:sz w:val="22"/>
          <w:szCs w:val="22"/>
          <w:lang w:val="es-CL" w:eastAsia="es-ES"/>
        </w:rPr>
        <w:t xml:space="preserve">de la operación en </w:t>
      </w:r>
      <w:r w:rsidR="001C0CF4">
        <w:rPr>
          <w:rFonts w:cs="Arial"/>
          <w:sz w:val="22"/>
          <w:szCs w:val="22"/>
          <w:lang w:val="es-CL" w:eastAsia="es-ES"/>
        </w:rPr>
        <w:t>análisis</w:t>
      </w:r>
      <w:r w:rsidR="003561BE">
        <w:rPr>
          <w:rFonts w:cs="Arial"/>
          <w:sz w:val="22"/>
          <w:szCs w:val="22"/>
          <w:lang w:val="es-CL" w:eastAsia="es-ES"/>
        </w:rPr>
        <w:t>:</w:t>
      </w:r>
      <w:r w:rsidRPr="00B2099A">
        <w:rPr>
          <w:rFonts w:cs="Arial"/>
          <w:sz w:val="22"/>
          <w:szCs w:val="22"/>
          <w:lang w:val="es-CL" w:eastAsia="es-ES"/>
        </w:rPr>
        <w:t xml:space="preserve"> </w:t>
      </w:r>
    </w:p>
    <w:p w:rsidR="006D452D" w:rsidRDefault="006D452D" w:rsidP="006D452D">
      <w:pPr>
        <w:pStyle w:val="Textoindependiente"/>
        <w:tabs>
          <w:tab w:val="clear" w:pos="0"/>
        </w:tabs>
        <w:spacing w:after="0"/>
        <w:ind w:left="18"/>
        <w:rPr>
          <w:rFonts w:cs="Arial"/>
          <w:sz w:val="22"/>
          <w:szCs w:val="22"/>
          <w:lang w:val="es-CL" w:eastAsia="es-ES"/>
        </w:rPr>
      </w:pPr>
    </w:p>
    <w:p w:rsidR="00B2099A" w:rsidRDefault="004F6B9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sidR="00B2099A">
        <w:rPr>
          <w:rFonts w:cs="Arial"/>
          <w:sz w:val="22"/>
          <w:szCs w:val="22"/>
          <w:lang w:val="es-CL" w:eastAsia="es-ES"/>
        </w:rPr>
        <w:t xml:space="preserve"> en reserva (estimación o real);</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lastRenderedPageBreak/>
        <w:t>Clases de preferente</w:t>
      </w:r>
      <w:r w:rsidR="009F110A">
        <w:rPr>
          <w:rFonts w:cs="Arial"/>
          <w:sz w:val="22"/>
          <w:szCs w:val="22"/>
          <w:lang w:val="es-CL" w:eastAsia="es-ES"/>
        </w:rPr>
        <w:t>;</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1C0CF4" w:rsidRDefault="001C0CF4"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9F110A" w:rsidRDefault="009F110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 en conexión en reserva (estimación o real)</w:t>
      </w:r>
      <w:r w:rsidR="009F110A">
        <w:rPr>
          <w:rFonts w:cs="Arial"/>
          <w:sz w:val="22"/>
          <w:szCs w:val="22"/>
          <w:lang w:val="es-CL" w:eastAsia="es-ES"/>
        </w:rPr>
        <w:t>;</w:t>
      </w:r>
      <w:r>
        <w:rPr>
          <w:rFonts w:cs="Arial"/>
          <w:sz w:val="22"/>
          <w:szCs w:val="22"/>
          <w:lang w:val="es-CL" w:eastAsia="es-ES"/>
        </w:rPr>
        <w:t xml:space="preserve"> </w:t>
      </w:r>
    </w:p>
    <w:p w:rsidR="003561BE" w:rsidRDefault="009F110A"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Solicitación</w:t>
      </w:r>
      <w:r w:rsidR="003561BE">
        <w:rPr>
          <w:rFonts w:cs="Arial"/>
          <w:sz w:val="22"/>
          <w:szCs w:val="22"/>
          <w:lang w:val="es-CL"/>
        </w:rPr>
        <w:t xml:space="preserve"> de </w:t>
      </w:r>
      <w:proofErr w:type="spellStart"/>
      <w:r w:rsidR="003561BE">
        <w:rPr>
          <w:rFonts w:cs="Arial"/>
          <w:sz w:val="22"/>
          <w:szCs w:val="22"/>
          <w:lang w:val="es-CL"/>
        </w:rPr>
        <w:t>counters</w:t>
      </w:r>
      <w:proofErr w:type="spellEnd"/>
      <w:r w:rsidR="003561BE">
        <w:rPr>
          <w:rFonts w:cs="Arial"/>
          <w:sz w:val="22"/>
          <w:szCs w:val="22"/>
          <w:lang w:val="es-CL"/>
        </w:rPr>
        <w:t xml:space="preserve"> de </w:t>
      </w:r>
      <w:r w:rsidR="003561BE" w:rsidRPr="003622EC">
        <w:rPr>
          <w:rFonts w:cs="Arial"/>
          <w:i/>
          <w:sz w:val="22"/>
          <w:szCs w:val="22"/>
          <w:lang w:val="es-CL"/>
        </w:rPr>
        <w:t>bag-</w:t>
      </w:r>
      <w:proofErr w:type="spellStart"/>
      <w:r w:rsidR="003561BE" w:rsidRPr="003622EC">
        <w:rPr>
          <w:rFonts w:cs="Arial"/>
          <w:i/>
          <w:sz w:val="22"/>
          <w:szCs w:val="22"/>
          <w:lang w:val="es-CL"/>
        </w:rPr>
        <w:t>drop</w:t>
      </w:r>
      <w:proofErr w:type="spellEnd"/>
      <w:r w:rsidR="001F563C">
        <w:rPr>
          <w:rFonts w:cs="Arial"/>
          <w:sz w:val="22"/>
          <w:szCs w:val="22"/>
          <w:lang w:val="es-CL"/>
        </w:rPr>
        <w:t>.</w:t>
      </w:r>
      <w:r w:rsidR="007207DF">
        <w:rPr>
          <w:rFonts w:cs="Arial"/>
          <w:sz w:val="22"/>
          <w:szCs w:val="22"/>
          <w:lang w:val="es-CL"/>
        </w:rPr>
        <w:t xml:space="preserve"> </w:t>
      </w:r>
    </w:p>
    <w:p w:rsidR="003561BE" w:rsidRDefault="003561BE" w:rsidP="003561BE">
      <w:pPr>
        <w:pStyle w:val="Textoindependiente"/>
        <w:tabs>
          <w:tab w:val="clear" w:pos="0"/>
        </w:tabs>
        <w:spacing w:before="60" w:after="0"/>
        <w:rPr>
          <w:rFonts w:cs="Arial"/>
          <w:sz w:val="22"/>
          <w:szCs w:val="22"/>
          <w:lang w:val="es-CL"/>
        </w:rPr>
      </w:pPr>
    </w:p>
    <w:p w:rsidR="003561BE" w:rsidRDefault="003561BE" w:rsidP="003561BE">
      <w:pPr>
        <w:pStyle w:val="Textoindependiente"/>
        <w:tabs>
          <w:tab w:val="clear" w:pos="0"/>
        </w:tabs>
        <w:spacing w:before="60" w:after="0"/>
        <w:ind w:left="426"/>
        <w:rPr>
          <w:rFonts w:cs="Arial"/>
          <w:i/>
          <w:sz w:val="22"/>
          <w:szCs w:val="22"/>
          <w:lang w:val="es-CL" w:eastAsia="es-ES"/>
        </w:rPr>
      </w:pPr>
      <w:r>
        <w:rPr>
          <w:rFonts w:cs="Arial"/>
          <w:b/>
          <w:sz w:val="22"/>
          <w:szCs w:val="22"/>
          <w:lang w:val="es-CL" w:eastAsia="es-ES"/>
        </w:rPr>
        <w:t>NB</w:t>
      </w:r>
      <w:r w:rsidRPr="009F110A">
        <w:rPr>
          <w:rFonts w:cs="Arial"/>
          <w:b/>
          <w:i/>
          <w:sz w:val="22"/>
          <w:szCs w:val="22"/>
          <w:lang w:val="es-CL" w:eastAsia="es-ES"/>
        </w:rPr>
        <w:t>:</w:t>
      </w:r>
      <w:r w:rsidRPr="009F110A">
        <w:rPr>
          <w:rFonts w:cs="Arial"/>
          <w:i/>
          <w:sz w:val="22"/>
          <w:szCs w:val="22"/>
          <w:lang w:val="es-CL" w:eastAsia="es-ES"/>
        </w:rPr>
        <w:t xml:space="preserve"> En caso de no ser posible informar sobre el número de pasajeros en reserva, podrá, en alternativa, ser presentada una estimación del load factor previsto</w:t>
      </w:r>
      <w:r w:rsidR="009F110A">
        <w:rPr>
          <w:rFonts w:cs="Arial"/>
          <w:i/>
          <w:sz w:val="22"/>
          <w:szCs w:val="22"/>
          <w:lang w:val="es-CL" w:eastAsia="es-ES"/>
        </w:rPr>
        <w:t xml:space="preserve"> en alguna de las categorías de pasajeros (económica, preferente o conexión).</w:t>
      </w:r>
      <w:r w:rsidRPr="009F110A">
        <w:rPr>
          <w:rFonts w:cs="Arial"/>
          <w:i/>
          <w:sz w:val="22"/>
          <w:szCs w:val="22"/>
          <w:lang w:val="es-CL" w:eastAsia="es-ES"/>
        </w:rPr>
        <w:t xml:space="preserve"> </w:t>
      </w:r>
      <w:r w:rsidR="009F110A">
        <w:rPr>
          <w:rFonts w:cs="Arial"/>
          <w:i/>
          <w:sz w:val="22"/>
          <w:szCs w:val="22"/>
          <w:lang w:val="es-CL" w:eastAsia="es-ES"/>
        </w:rPr>
        <w:t>E</w:t>
      </w:r>
      <w:r w:rsidRPr="009F110A">
        <w:rPr>
          <w:rFonts w:cs="Arial"/>
          <w:i/>
          <w:sz w:val="22"/>
          <w:szCs w:val="22"/>
          <w:lang w:val="es-CL" w:eastAsia="es-ES"/>
        </w:rPr>
        <w:t>sa alternativa podrá ser utiliza</w:t>
      </w:r>
      <w:r w:rsidR="009F110A">
        <w:rPr>
          <w:rFonts w:cs="Arial"/>
          <w:i/>
          <w:sz w:val="22"/>
          <w:szCs w:val="22"/>
          <w:lang w:val="es-CL" w:eastAsia="es-ES"/>
        </w:rPr>
        <w:t>da en cualquiera de los casos.</w:t>
      </w:r>
    </w:p>
    <w:p w:rsidR="00AE3387" w:rsidRDefault="009F110A" w:rsidP="009F110A">
      <w:pPr>
        <w:pStyle w:val="Textoindependiente"/>
        <w:spacing w:before="60"/>
        <w:ind w:left="426"/>
        <w:rPr>
          <w:rFonts w:cs="Arial"/>
          <w:bCs/>
          <w:i/>
          <w:iCs/>
          <w:sz w:val="22"/>
          <w:szCs w:val="22"/>
          <w:lang w:val="es-CL" w:eastAsia="es-ES"/>
        </w:rPr>
      </w:pPr>
      <w:r>
        <w:rPr>
          <w:rFonts w:cs="Arial"/>
          <w:b/>
          <w:sz w:val="22"/>
          <w:szCs w:val="22"/>
          <w:lang w:val="es-CL" w:eastAsia="es-ES"/>
        </w:rPr>
        <w:t>NB</w:t>
      </w:r>
      <w:r w:rsidR="006D452D">
        <w:rPr>
          <w:rFonts w:cs="Arial"/>
          <w:b/>
          <w:sz w:val="22"/>
          <w:szCs w:val="22"/>
          <w:lang w:val="es-CL" w:eastAsia="es-ES"/>
        </w:rPr>
        <w:t>1</w:t>
      </w:r>
      <w:r w:rsidRPr="009F110A">
        <w:rPr>
          <w:rFonts w:cs="Arial"/>
          <w:sz w:val="22"/>
          <w:szCs w:val="22"/>
          <w:lang w:val="es-CL" w:eastAsia="es-ES"/>
        </w:rPr>
        <w:t>:</w:t>
      </w:r>
      <w:r w:rsidRPr="009F110A">
        <w:rPr>
          <w:rFonts w:eastAsiaTheme="minorEastAsia" w:cstheme="minorBidi"/>
          <w:bCs/>
          <w:i/>
          <w:iCs/>
          <w:color w:val="000000" w:themeColor="text1"/>
          <w:kern w:val="24"/>
          <w:sz w:val="18"/>
          <w:lang w:val="es-CL"/>
        </w:rPr>
        <w:t xml:space="preserve"> </w:t>
      </w:r>
      <w:r w:rsidRPr="009F110A">
        <w:rPr>
          <w:rFonts w:cs="Arial"/>
          <w:bCs/>
          <w:i/>
          <w:iCs/>
          <w:sz w:val="22"/>
          <w:szCs w:val="22"/>
          <w:lang w:val="es-CL" w:eastAsia="es-ES"/>
        </w:rPr>
        <w:t xml:space="preserve">Si la </w:t>
      </w:r>
      <w:r w:rsidR="006D452D">
        <w:rPr>
          <w:rFonts w:cs="Arial"/>
          <w:bCs/>
          <w:i/>
          <w:iCs/>
          <w:sz w:val="22"/>
          <w:szCs w:val="22"/>
          <w:lang w:val="es-CL" w:eastAsia="es-ES"/>
        </w:rPr>
        <w:t>Línea</w:t>
      </w:r>
      <w:r>
        <w:rPr>
          <w:rFonts w:cs="Arial"/>
          <w:bCs/>
          <w:i/>
          <w:iCs/>
          <w:sz w:val="22"/>
          <w:szCs w:val="22"/>
          <w:lang w:val="es-CL" w:eastAsia="es-ES"/>
        </w:rPr>
        <w:t xml:space="preserve"> Aérea </w:t>
      </w:r>
      <w:r w:rsidRPr="009F110A">
        <w:rPr>
          <w:rFonts w:cs="Arial"/>
          <w:bCs/>
          <w:i/>
          <w:iCs/>
          <w:sz w:val="22"/>
          <w:szCs w:val="22"/>
          <w:lang w:val="es-CL" w:eastAsia="es-ES"/>
        </w:rPr>
        <w:t>no presentar explícitamente el número estimado o real de pasajeros o el load factor previsto para su operación, será considerado en el mecanismo de asignación un load factor de 85%, siendo que eso constituirá el número total de pasajeros del vuelo para efectos de cálculo.</w:t>
      </w:r>
      <w:r>
        <w:rPr>
          <w:rFonts w:cs="Arial"/>
          <w:bCs/>
          <w:i/>
          <w:iCs/>
          <w:sz w:val="22"/>
          <w:szCs w:val="22"/>
          <w:lang w:val="es-CL" w:eastAsia="es-ES"/>
        </w:rPr>
        <w:t xml:space="preserve"> </w:t>
      </w:r>
      <w:r w:rsidR="006D452D">
        <w:rPr>
          <w:rFonts w:cs="Arial"/>
          <w:bCs/>
          <w:i/>
          <w:iCs/>
          <w:sz w:val="22"/>
          <w:szCs w:val="22"/>
          <w:lang w:val="es-CL" w:eastAsia="es-ES"/>
        </w:rPr>
        <w:t>Además,</w:t>
      </w:r>
      <w:r>
        <w:rPr>
          <w:rFonts w:cs="Arial"/>
          <w:bCs/>
          <w:i/>
          <w:iCs/>
          <w:sz w:val="22"/>
          <w:szCs w:val="22"/>
          <w:lang w:val="es-CL" w:eastAsia="es-ES"/>
        </w:rPr>
        <w:t xml:space="preserve"> si </w:t>
      </w:r>
      <w:r w:rsidR="001A572D" w:rsidRPr="009F110A">
        <w:rPr>
          <w:rFonts w:cs="Arial"/>
          <w:bCs/>
          <w:i/>
          <w:iCs/>
          <w:sz w:val="22"/>
          <w:szCs w:val="22"/>
          <w:lang w:val="es-CL" w:eastAsia="es-ES"/>
        </w:rPr>
        <w:t xml:space="preserve">la </w:t>
      </w:r>
      <w:r w:rsidR="006D452D">
        <w:rPr>
          <w:rFonts w:cs="Arial"/>
          <w:bCs/>
          <w:i/>
          <w:iCs/>
          <w:sz w:val="22"/>
          <w:szCs w:val="22"/>
          <w:lang w:val="es-CL" w:eastAsia="es-ES"/>
        </w:rPr>
        <w:t xml:space="preserve">Línea </w:t>
      </w:r>
      <w:r>
        <w:rPr>
          <w:rFonts w:cs="Arial"/>
          <w:bCs/>
          <w:i/>
          <w:iCs/>
          <w:sz w:val="22"/>
          <w:szCs w:val="22"/>
          <w:lang w:val="es-CL" w:eastAsia="es-ES"/>
        </w:rPr>
        <w:t>A</w:t>
      </w:r>
      <w:r w:rsidR="001A572D" w:rsidRPr="009F110A">
        <w:rPr>
          <w:rFonts w:cs="Arial"/>
          <w:bCs/>
          <w:i/>
          <w:iCs/>
          <w:sz w:val="22"/>
          <w:szCs w:val="22"/>
          <w:lang w:val="es-CL" w:eastAsia="es-ES"/>
        </w:rPr>
        <w:t>érea no presentar ningún elemento referente al número de pasajeros preferen</w:t>
      </w:r>
      <w:r>
        <w:rPr>
          <w:rFonts w:cs="Arial"/>
          <w:bCs/>
          <w:i/>
          <w:iCs/>
          <w:sz w:val="22"/>
          <w:szCs w:val="22"/>
          <w:lang w:val="es-CL" w:eastAsia="es-ES"/>
        </w:rPr>
        <w:t>te se considerará que u</w:t>
      </w:r>
      <w:r w:rsidR="001A572D" w:rsidRPr="009F110A">
        <w:rPr>
          <w:rFonts w:cs="Arial"/>
          <w:bCs/>
          <w:i/>
          <w:iCs/>
          <w:sz w:val="22"/>
          <w:szCs w:val="22"/>
          <w:lang w:val="es-CL" w:eastAsia="es-ES"/>
        </w:rPr>
        <w:t>nos 15% del total de pasajeros son preferentes.</w:t>
      </w:r>
      <w:r w:rsidR="00AE3387">
        <w:rPr>
          <w:rFonts w:cs="Arial"/>
          <w:bCs/>
          <w:i/>
          <w:iCs/>
          <w:sz w:val="22"/>
          <w:szCs w:val="22"/>
          <w:lang w:val="es-CL" w:eastAsia="es-ES"/>
        </w:rPr>
        <w:t xml:space="preserve"> En este caso los pasajeros considerados serán:</w:t>
      </w:r>
    </w:p>
    <w:p w:rsidR="00A26CF1"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total de pasajeros en el vuelo = 0,85 x Número de asientos total del vuelo</w:t>
      </w:r>
    </w:p>
    <w:p w:rsidR="00AE3387"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preferentes = 0,15 x Número total de pasajeros en el vuelo</w:t>
      </w:r>
    </w:p>
    <w:p w:rsidR="00AE3387" w:rsidRPr="009F110A"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“económicas” = Número total de pasajeros en el vuelo - Número de pasajeros en clases preferentes</w:t>
      </w:r>
    </w:p>
    <w:p w:rsidR="009F110A" w:rsidRPr="009F110A" w:rsidRDefault="009F110A" w:rsidP="003561BE">
      <w:pPr>
        <w:pStyle w:val="Textoindependiente"/>
        <w:tabs>
          <w:tab w:val="clear" w:pos="0"/>
        </w:tabs>
        <w:spacing w:before="60" w:after="0"/>
        <w:ind w:left="426"/>
        <w:rPr>
          <w:rFonts w:cs="Arial"/>
          <w:i/>
          <w:sz w:val="22"/>
          <w:szCs w:val="22"/>
          <w:lang w:val="es-CL" w:eastAsia="es-ES"/>
        </w:rPr>
      </w:pPr>
    </w:p>
    <w:p w:rsidR="004F6B9F" w:rsidRPr="00B2099A" w:rsidRDefault="004F6B9F" w:rsidP="00DC31AA">
      <w:pPr>
        <w:pStyle w:val="Textoindependiente"/>
        <w:numPr>
          <w:ilvl w:val="0"/>
          <w:numId w:val="8"/>
        </w:numPr>
        <w:tabs>
          <w:tab w:val="clear" w:pos="0"/>
        </w:tabs>
        <w:spacing w:after="0"/>
        <w:ind w:left="392"/>
        <w:rPr>
          <w:rFonts w:cs="Arial"/>
          <w:sz w:val="22"/>
          <w:szCs w:val="22"/>
          <w:lang w:val="es-CL"/>
        </w:rPr>
      </w:pPr>
      <w:r w:rsidRPr="00B2099A">
        <w:rPr>
          <w:rFonts w:cs="Arial"/>
          <w:lang w:val="es-CL"/>
        </w:rPr>
        <w:t>Pa</w:t>
      </w:r>
      <w:r w:rsidRPr="00B2099A">
        <w:rPr>
          <w:rFonts w:cs="Arial"/>
          <w:sz w:val="22"/>
          <w:szCs w:val="22"/>
          <w:lang w:val="es-CL"/>
        </w:rPr>
        <w:t xml:space="preserve">ra hacer la programación, se </w:t>
      </w:r>
      <w:proofErr w:type="gramStart"/>
      <w:r w:rsidRPr="00B2099A">
        <w:rPr>
          <w:rFonts w:cs="Arial"/>
          <w:sz w:val="22"/>
          <w:szCs w:val="22"/>
          <w:lang w:val="es-CL"/>
        </w:rPr>
        <w:t>tomara</w:t>
      </w:r>
      <w:proofErr w:type="gramEnd"/>
      <w:r w:rsidRPr="00B2099A">
        <w:rPr>
          <w:rFonts w:cs="Arial"/>
          <w:sz w:val="22"/>
          <w:szCs w:val="22"/>
          <w:lang w:val="es-CL"/>
        </w:rPr>
        <w:t xml:space="preserve"> en cuenta </w:t>
      </w:r>
    </w:p>
    <w:p w:rsidR="004F6B9F" w:rsidRPr="00B2099A" w:rsidRDefault="004F6B9F" w:rsidP="004F6B9F">
      <w:pPr>
        <w:rPr>
          <w:rFonts w:cs="Arial"/>
          <w:sz w:val="22"/>
          <w:szCs w:val="22"/>
          <w:lang w:val="es-CL" w:eastAsia="zh-CN"/>
        </w:rPr>
      </w:pPr>
    </w:p>
    <w:p w:rsidR="004F6B9F" w:rsidRPr="00B2099A" w:rsidRDefault="004F6B9F" w:rsidP="00DC31AA">
      <w:pPr>
        <w:pStyle w:val="Prrafodelista"/>
        <w:numPr>
          <w:ilvl w:val="0"/>
          <w:numId w:val="14"/>
        </w:numPr>
        <w:rPr>
          <w:rFonts w:cs="Arial"/>
          <w:sz w:val="22"/>
          <w:szCs w:val="22"/>
          <w:lang w:val="es-CL" w:eastAsia="zh-CN"/>
        </w:rPr>
      </w:pPr>
      <w:r w:rsidRPr="00B2099A">
        <w:rPr>
          <w:rFonts w:cs="Arial"/>
          <w:sz w:val="22"/>
          <w:szCs w:val="22"/>
          <w:lang w:val="es-CL"/>
        </w:rPr>
        <w:t xml:space="preserve">Los </w:t>
      </w:r>
      <w:r w:rsidR="009F110A">
        <w:rPr>
          <w:rFonts w:cs="Arial"/>
          <w:sz w:val="22"/>
          <w:szCs w:val="22"/>
          <w:lang w:val="es-CL"/>
        </w:rPr>
        <w:t>datos suministrados y las solicit</w:t>
      </w:r>
      <w:r w:rsidR="001F563C">
        <w:rPr>
          <w:rFonts w:cs="Arial"/>
          <w:sz w:val="22"/>
          <w:szCs w:val="22"/>
          <w:lang w:val="es-CL"/>
        </w:rPr>
        <w:t>ude</w:t>
      </w:r>
      <w:r w:rsidR="009F110A">
        <w:rPr>
          <w:rFonts w:cs="Arial"/>
          <w:sz w:val="22"/>
          <w:szCs w:val="22"/>
          <w:lang w:val="es-CL"/>
        </w:rPr>
        <w:t xml:space="preserve">s </w:t>
      </w:r>
      <w:r w:rsidRPr="00B2099A">
        <w:rPr>
          <w:rFonts w:cs="Arial"/>
          <w:sz w:val="22"/>
          <w:szCs w:val="22"/>
          <w:lang w:val="es-CL"/>
        </w:rPr>
        <w:t xml:space="preserve">de </w:t>
      </w:r>
      <w:r w:rsidRPr="006D452D">
        <w:rPr>
          <w:rFonts w:cs="Arial"/>
          <w:i/>
          <w:sz w:val="22"/>
          <w:szCs w:val="22"/>
          <w:lang w:val="es-CL"/>
        </w:rPr>
        <w:t>bag-</w:t>
      </w:r>
      <w:proofErr w:type="spellStart"/>
      <w:r w:rsidRPr="006D452D">
        <w:rPr>
          <w:rFonts w:cs="Arial"/>
          <w:i/>
          <w:sz w:val="22"/>
          <w:szCs w:val="22"/>
          <w:lang w:val="es-CL"/>
        </w:rPr>
        <w:t>drops</w:t>
      </w:r>
      <w:proofErr w:type="spellEnd"/>
      <w:r w:rsidRPr="00B2099A">
        <w:rPr>
          <w:rFonts w:cs="Arial"/>
          <w:sz w:val="22"/>
          <w:szCs w:val="22"/>
          <w:lang w:val="es-CL"/>
        </w:rPr>
        <w:t xml:space="preserve"> formulados por las </w:t>
      </w:r>
      <w:r w:rsidR="003622EC">
        <w:rPr>
          <w:rFonts w:cs="Arial"/>
          <w:sz w:val="22"/>
          <w:szCs w:val="22"/>
          <w:lang w:val="es-CL"/>
        </w:rPr>
        <w:t>Líneas</w:t>
      </w:r>
      <w:r w:rsidR="009F110A">
        <w:rPr>
          <w:rFonts w:cs="Arial"/>
          <w:sz w:val="22"/>
          <w:szCs w:val="22"/>
          <w:lang w:val="es-CL"/>
        </w:rPr>
        <w:t xml:space="preserve"> Aéreas</w:t>
      </w:r>
      <w:r w:rsidRPr="00B2099A">
        <w:rPr>
          <w:rFonts w:cs="Arial"/>
          <w:sz w:val="22"/>
          <w:szCs w:val="22"/>
          <w:lang w:val="es-CL"/>
        </w:rPr>
        <w:t xml:space="preserve">; </w:t>
      </w:r>
    </w:p>
    <w:p w:rsidR="004F6B9F" w:rsidRPr="00B2099A" w:rsidRDefault="004F6B9F" w:rsidP="00DC31AA">
      <w:pPr>
        <w:pStyle w:val="Prrafodelista"/>
        <w:numPr>
          <w:ilvl w:val="0"/>
          <w:numId w:val="14"/>
        </w:numPr>
        <w:spacing w:before="120"/>
        <w:contextualSpacing w:val="0"/>
        <w:rPr>
          <w:rFonts w:cs="Arial"/>
          <w:sz w:val="22"/>
          <w:szCs w:val="22"/>
          <w:lang w:val="es-CL" w:eastAsia="en-US"/>
        </w:rPr>
      </w:pPr>
      <w:r w:rsidRPr="00B2099A">
        <w:rPr>
          <w:rFonts w:cs="Arial"/>
          <w:sz w:val="22"/>
          <w:szCs w:val="22"/>
          <w:lang w:val="es-CL"/>
        </w:rPr>
        <w:t xml:space="preserve">Los pedidos de asignación de </w:t>
      </w:r>
      <w:proofErr w:type="spellStart"/>
      <w:r w:rsidRPr="00B2099A">
        <w:rPr>
          <w:rFonts w:cs="Arial"/>
          <w:sz w:val="22"/>
          <w:szCs w:val="22"/>
          <w:lang w:val="es-CL"/>
        </w:rPr>
        <w:t>check</w:t>
      </w:r>
      <w:proofErr w:type="spellEnd"/>
      <w:r w:rsidRPr="00B2099A">
        <w:rPr>
          <w:rFonts w:cs="Arial"/>
          <w:sz w:val="22"/>
          <w:szCs w:val="22"/>
          <w:lang w:val="es-CL"/>
        </w:rPr>
        <w:t xml:space="preserve">-in </w:t>
      </w:r>
      <w:proofErr w:type="spellStart"/>
      <w:r w:rsidRPr="00B2099A">
        <w:rPr>
          <w:rFonts w:cs="Arial"/>
          <w:sz w:val="22"/>
          <w:szCs w:val="22"/>
          <w:lang w:val="es-CL"/>
        </w:rPr>
        <w:t>counters</w:t>
      </w:r>
      <w:proofErr w:type="spellEnd"/>
      <w:r w:rsidRPr="00B2099A">
        <w:rPr>
          <w:rFonts w:cs="Arial"/>
          <w:sz w:val="22"/>
          <w:szCs w:val="22"/>
          <w:lang w:val="es-CL"/>
        </w:rPr>
        <w:t xml:space="preserve"> a áreas preferentes, con el criterio de prioridad para las aerolíneas con más tráfico previsto en el </w:t>
      </w:r>
      <w:r w:rsidR="00AE3387">
        <w:rPr>
          <w:rFonts w:cs="Arial"/>
          <w:sz w:val="22"/>
          <w:szCs w:val="22"/>
          <w:lang w:val="es-CL"/>
        </w:rPr>
        <w:t>período</w:t>
      </w:r>
      <w:r w:rsidRPr="00B2099A">
        <w:rPr>
          <w:rFonts w:cs="Arial"/>
          <w:sz w:val="22"/>
          <w:szCs w:val="22"/>
          <w:lang w:val="es-CL"/>
        </w:rPr>
        <w:t xml:space="preserve"> de asignación; </w:t>
      </w:r>
    </w:p>
    <w:p w:rsidR="004F6B9F" w:rsidRDefault="004F6B9F" w:rsidP="00DC31AA">
      <w:pPr>
        <w:pStyle w:val="Prrafodelista"/>
        <w:numPr>
          <w:ilvl w:val="0"/>
          <w:numId w:val="14"/>
        </w:numPr>
        <w:spacing w:before="120"/>
        <w:contextualSpacing w:val="0"/>
        <w:rPr>
          <w:rFonts w:cs="Arial"/>
          <w:sz w:val="22"/>
          <w:szCs w:val="22"/>
          <w:lang w:val="es-CL"/>
        </w:rPr>
      </w:pPr>
      <w:r w:rsidRPr="00B2099A">
        <w:rPr>
          <w:rFonts w:cs="Arial"/>
          <w:sz w:val="22"/>
          <w:szCs w:val="22"/>
          <w:lang w:val="es-CL"/>
        </w:rPr>
        <w:t xml:space="preserve">La posibilidad de poder garantizar una respuesta afirmativa a los pedidos formulados por las </w:t>
      </w:r>
      <w:r w:rsidR="003622EC">
        <w:rPr>
          <w:rFonts w:cs="Arial"/>
          <w:sz w:val="22"/>
          <w:szCs w:val="22"/>
          <w:lang w:val="es-CL"/>
        </w:rPr>
        <w:t>Líne</w:t>
      </w:r>
      <w:r w:rsidR="001F563C">
        <w:rPr>
          <w:rFonts w:cs="Arial"/>
          <w:sz w:val="22"/>
          <w:szCs w:val="22"/>
          <w:lang w:val="es-CL"/>
        </w:rPr>
        <w:t>as Aéreas</w:t>
      </w:r>
      <w:r w:rsidRPr="00B2099A">
        <w:rPr>
          <w:rFonts w:cs="Arial"/>
          <w:sz w:val="22"/>
          <w:szCs w:val="22"/>
          <w:lang w:val="es-CL"/>
        </w:rPr>
        <w:t>;</w:t>
      </w:r>
    </w:p>
    <w:p w:rsidR="001F563C" w:rsidRDefault="001F563C" w:rsidP="001F563C">
      <w:pPr>
        <w:pStyle w:val="Textoindependiente"/>
        <w:spacing w:after="0"/>
        <w:rPr>
          <w:rFonts w:cs="Arial"/>
          <w:sz w:val="22"/>
          <w:szCs w:val="22"/>
          <w:lang w:val="es-CL"/>
        </w:rPr>
      </w:pPr>
    </w:p>
    <w:p w:rsidR="001F563C" w:rsidRDefault="001F563C" w:rsidP="00DC31AA">
      <w:pPr>
        <w:pStyle w:val="Textoindependiente"/>
        <w:numPr>
          <w:ilvl w:val="0"/>
          <w:numId w:val="8"/>
        </w:numPr>
        <w:spacing w:after="0"/>
        <w:ind w:left="426" w:hanging="426"/>
        <w:rPr>
          <w:rFonts w:cs="Arial"/>
          <w:sz w:val="22"/>
          <w:szCs w:val="22"/>
          <w:lang w:val="es-CL"/>
        </w:rPr>
      </w:pPr>
      <w:r>
        <w:rPr>
          <w:rFonts w:cs="Arial"/>
          <w:sz w:val="22"/>
          <w:szCs w:val="22"/>
          <w:lang w:val="es-CL"/>
        </w:rPr>
        <w:t>Los criterios generales de asignación de counters son los siguientes:</w:t>
      </w:r>
    </w:p>
    <w:p w:rsidR="001F563C" w:rsidRDefault="001F563C" w:rsidP="001F563C">
      <w:pPr>
        <w:pStyle w:val="Textoindependiente"/>
        <w:spacing w:after="0"/>
        <w:rPr>
          <w:rFonts w:cs="Arial"/>
          <w:sz w:val="22"/>
          <w:szCs w:val="22"/>
          <w:lang w:val="es-CL"/>
        </w:rPr>
      </w:pPr>
    </w:p>
    <w:p w:rsidR="00A26CF1"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internacionales: </w:t>
      </w:r>
      <w:r w:rsidR="001A572D" w:rsidRPr="001F563C">
        <w:rPr>
          <w:rFonts w:cs="Arial"/>
          <w:sz w:val="22"/>
          <w:szCs w:val="22"/>
          <w:lang w:val="es-CL"/>
        </w:rPr>
        <w:t xml:space="preserve">Los </w:t>
      </w:r>
      <w:proofErr w:type="spellStart"/>
      <w:r w:rsidR="001A572D" w:rsidRPr="001F563C">
        <w:rPr>
          <w:rFonts w:cs="Arial"/>
          <w:i/>
          <w:iCs/>
          <w:sz w:val="22"/>
          <w:szCs w:val="22"/>
          <w:lang w:val="es-CL"/>
        </w:rPr>
        <w:t>counters</w:t>
      </w:r>
      <w:proofErr w:type="spellEnd"/>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1F563C">
        <w:rPr>
          <w:rFonts w:cs="Arial"/>
          <w:i/>
          <w:iCs/>
          <w:sz w:val="22"/>
          <w:szCs w:val="22"/>
          <w:lang w:val="es-CL"/>
        </w:rPr>
        <w:t>bag-</w:t>
      </w:r>
      <w:proofErr w:type="spellStart"/>
      <w:r w:rsidR="001A572D" w:rsidRPr="001F563C">
        <w:rPr>
          <w:rFonts w:cs="Arial"/>
          <w:i/>
          <w:iCs/>
          <w:sz w:val="22"/>
          <w:szCs w:val="22"/>
          <w:lang w:val="es-CL"/>
        </w:rPr>
        <w:t>drop</w:t>
      </w:r>
      <w:proofErr w:type="spellEnd"/>
      <w:r w:rsidR="001A572D" w:rsidRPr="001F563C">
        <w:rPr>
          <w:rFonts w:cs="Arial"/>
          <w:sz w:val="22"/>
          <w:szCs w:val="22"/>
          <w:lang w:val="es-CL"/>
        </w:rPr>
        <w:t xml:space="preserve"> serán abiertos </w:t>
      </w:r>
      <w:r>
        <w:rPr>
          <w:rFonts w:cs="Arial"/>
          <w:sz w:val="22"/>
          <w:szCs w:val="22"/>
          <w:lang w:val="es-CL"/>
        </w:rPr>
        <w:t>3</w:t>
      </w:r>
      <w:r w:rsidR="001A572D" w:rsidRPr="001F563C">
        <w:rPr>
          <w:rFonts w:cs="Arial"/>
          <w:sz w:val="22"/>
          <w:szCs w:val="22"/>
          <w:lang w:val="es-CL"/>
        </w:rPr>
        <w:t xml:space="preserve"> horas</w:t>
      </w:r>
      <w:r w:rsidR="003622EC">
        <w:rPr>
          <w:rFonts w:cs="Arial"/>
          <w:sz w:val="22"/>
          <w:szCs w:val="22"/>
          <w:lang w:val="es-CL"/>
        </w:rPr>
        <w:t xml:space="preserve"> (180 minutos)</w:t>
      </w:r>
      <w:r w:rsidR="001A572D" w:rsidRPr="001F563C">
        <w:rPr>
          <w:rFonts w:cs="Arial"/>
          <w:sz w:val="22"/>
          <w:szCs w:val="22"/>
          <w:lang w:val="es-CL"/>
        </w:rPr>
        <w:t xml:space="preserve"> antes de</w:t>
      </w:r>
      <w:r w:rsidR="003622EC">
        <w:rPr>
          <w:rFonts w:cs="Arial"/>
          <w:sz w:val="22"/>
          <w:szCs w:val="22"/>
          <w:lang w:val="es-CL"/>
        </w:rPr>
        <w:t xml:space="preserve">l STD. </w:t>
      </w:r>
      <w:r w:rsidR="001A572D" w:rsidRPr="001F563C">
        <w:rPr>
          <w:rFonts w:cs="Arial"/>
          <w:sz w:val="22"/>
          <w:szCs w:val="22"/>
          <w:lang w:val="es-CL"/>
        </w:rPr>
        <w:t xml:space="preserve">Los </w:t>
      </w:r>
      <w:proofErr w:type="spellStart"/>
      <w:r w:rsidR="001A572D" w:rsidRPr="001F563C">
        <w:rPr>
          <w:rFonts w:cs="Arial"/>
          <w:i/>
          <w:iCs/>
          <w:sz w:val="22"/>
          <w:szCs w:val="22"/>
          <w:lang w:val="es-CL"/>
        </w:rPr>
        <w:t>counters</w:t>
      </w:r>
      <w:proofErr w:type="spellEnd"/>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3622EC">
        <w:rPr>
          <w:rFonts w:cs="Arial"/>
          <w:i/>
          <w:iCs/>
          <w:sz w:val="22"/>
          <w:szCs w:val="22"/>
          <w:lang w:val="es-CL"/>
        </w:rPr>
        <w:t>bag-</w:t>
      </w:r>
      <w:proofErr w:type="spellStart"/>
      <w:r w:rsidR="001A572D" w:rsidRPr="003622EC">
        <w:rPr>
          <w:rFonts w:cs="Arial"/>
          <w:i/>
          <w:iCs/>
          <w:sz w:val="22"/>
          <w:szCs w:val="22"/>
          <w:lang w:val="es-CL"/>
        </w:rPr>
        <w:t>drop</w:t>
      </w:r>
      <w:proofErr w:type="spellEnd"/>
      <w:r w:rsidR="001A572D" w:rsidRPr="001F563C">
        <w:rPr>
          <w:rFonts w:cs="Arial"/>
          <w:sz w:val="22"/>
          <w:szCs w:val="22"/>
          <w:lang w:val="es-CL"/>
        </w:rPr>
        <w:t xml:space="preserve"> serán cerrados </w:t>
      </w:r>
      <w:r>
        <w:rPr>
          <w:rFonts w:cs="Arial"/>
          <w:sz w:val="22"/>
          <w:szCs w:val="22"/>
          <w:lang w:val="es-CL"/>
        </w:rPr>
        <w:t>1 hora</w:t>
      </w:r>
      <w:r w:rsidR="003622EC">
        <w:rPr>
          <w:rFonts w:cs="Arial"/>
          <w:sz w:val="22"/>
          <w:szCs w:val="22"/>
          <w:lang w:val="es-CL"/>
        </w:rPr>
        <w:t xml:space="preserve"> (60 minutos)</w:t>
      </w:r>
      <w:r w:rsidR="001A572D" w:rsidRPr="001F563C">
        <w:rPr>
          <w:rFonts w:cs="Arial"/>
          <w:sz w:val="22"/>
          <w:szCs w:val="22"/>
          <w:lang w:val="es-CL"/>
        </w:rPr>
        <w:t xml:space="preserve"> antes del</w:t>
      </w:r>
      <w:r w:rsidR="003622EC">
        <w:rPr>
          <w:rFonts w:cs="Arial"/>
          <w:sz w:val="22"/>
          <w:szCs w:val="22"/>
          <w:lang w:val="es-CL"/>
        </w:rPr>
        <w:t xml:space="preserve"> STD</w:t>
      </w:r>
      <w:r w:rsidR="001A572D" w:rsidRPr="001F563C">
        <w:rPr>
          <w:rFonts w:cs="Arial"/>
          <w:sz w:val="22"/>
          <w:szCs w:val="22"/>
          <w:lang w:val="es-CL"/>
        </w:rPr>
        <w:t>.</w:t>
      </w:r>
    </w:p>
    <w:p w:rsidR="001F563C"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nacionales: </w:t>
      </w:r>
      <w:r w:rsidRPr="001F563C">
        <w:rPr>
          <w:rFonts w:cs="Arial"/>
          <w:sz w:val="22"/>
          <w:szCs w:val="22"/>
          <w:lang w:val="es-CL"/>
        </w:rPr>
        <w:t xml:space="preserve">Los </w:t>
      </w:r>
      <w:proofErr w:type="spellStart"/>
      <w:r w:rsidRPr="001F563C">
        <w:rPr>
          <w:rFonts w:cs="Arial"/>
          <w:i/>
          <w:iCs/>
          <w:sz w:val="22"/>
          <w:szCs w:val="22"/>
          <w:lang w:val="es-CL"/>
        </w:rPr>
        <w:t>counters</w:t>
      </w:r>
      <w:proofErr w:type="spellEnd"/>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3622EC">
        <w:rPr>
          <w:rFonts w:cs="Arial"/>
          <w:i/>
          <w:iCs/>
          <w:sz w:val="22"/>
          <w:szCs w:val="22"/>
          <w:lang w:val="es-CL"/>
        </w:rPr>
        <w:t>bag-</w:t>
      </w:r>
      <w:proofErr w:type="spellStart"/>
      <w:r w:rsidRPr="003622EC">
        <w:rPr>
          <w:rFonts w:cs="Arial"/>
          <w:i/>
          <w:iCs/>
          <w:sz w:val="22"/>
          <w:szCs w:val="22"/>
          <w:lang w:val="es-CL"/>
        </w:rPr>
        <w:t>drop</w:t>
      </w:r>
      <w:proofErr w:type="spellEnd"/>
      <w:r w:rsidRPr="001F563C">
        <w:rPr>
          <w:rFonts w:cs="Arial"/>
          <w:sz w:val="22"/>
          <w:szCs w:val="22"/>
          <w:lang w:val="es-CL"/>
        </w:rPr>
        <w:t xml:space="preserve"> serán abiertos </w:t>
      </w:r>
      <w:r>
        <w:rPr>
          <w:rFonts w:cs="Arial"/>
          <w:sz w:val="22"/>
          <w:szCs w:val="22"/>
          <w:lang w:val="es-CL"/>
        </w:rPr>
        <w:t>2</w:t>
      </w:r>
      <w:r w:rsidRPr="001F563C">
        <w:rPr>
          <w:rFonts w:cs="Arial"/>
          <w:sz w:val="22"/>
          <w:szCs w:val="22"/>
          <w:lang w:val="es-CL"/>
        </w:rPr>
        <w:t xml:space="preserve"> horas </w:t>
      </w:r>
      <w:r w:rsidR="003622EC">
        <w:rPr>
          <w:rFonts w:cs="Arial"/>
          <w:sz w:val="22"/>
          <w:szCs w:val="22"/>
          <w:lang w:val="es-CL"/>
        </w:rPr>
        <w:t xml:space="preserve">(120 minutos) </w:t>
      </w:r>
      <w:r w:rsidRPr="001F563C">
        <w:rPr>
          <w:rFonts w:cs="Arial"/>
          <w:sz w:val="22"/>
          <w:szCs w:val="22"/>
          <w:lang w:val="es-CL"/>
        </w:rPr>
        <w:t>antes de</w:t>
      </w:r>
      <w:r w:rsidR="003622EC">
        <w:rPr>
          <w:rFonts w:cs="Arial"/>
          <w:sz w:val="22"/>
          <w:szCs w:val="22"/>
          <w:lang w:val="es-CL"/>
        </w:rPr>
        <w:t>l</w:t>
      </w:r>
      <w:r w:rsidRPr="001F563C">
        <w:rPr>
          <w:rFonts w:cs="Arial"/>
          <w:sz w:val="22"/>
          <w:szCs w:val="22"/>
          <w:lang w:val="es-CL"/>
        </w:rPr>
        <w:t xml:space="preserve"> </w:t>
      </w:r>
      <w:r w:rsidR="003622EC">
        <w:rPr>
          <w:rFonts w:cs="Arial"/>
          <w:sz w:val="22"/>
          <w:szCs w:val="22"/>
          <w:lang w:val="es-CL"/>
        </w:rPr>
        <w:t xml:space="preserve">STD. </w:t>
      </w:r>
      <w:r w:rsidRPr="001F563C">
        <w:rPr>
          <w:rFonts w:cs="Arial"/>
          <w:sz w:val="22"/>
          <w:szCs w:val="22"/>
          <w:lang w:val="es-CL"/>
        </w:rPr>
        <w:t xml:space="preserve">Los </w:t>
      </w:r>
      <w:proofErr w:type="spellStart"/>
      <w:r w:rsidRPr="001F563C">
        <w:rPr>
          <w:rFonts w:cs="Arial"/>
          <w:i/>
          <w:iCs/>
          <w:sz w:val="22"/>
          <w:szCs w:val="22"/>
          <w:lang w:val="es-CL"/>
        </w:rPr>
        <w:t>counters</w:t>
      </w:r>
      <w:proofErr w:type="spellEnd"/>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serán cerrados </w:t>
      </w:r>
      <w:r>
        <w:rPr>
          <w:rFonts w:cs="Arial"/>
          <w:sz w:val="22"/>
          <w:szCs w:val="22"/>
          <w:lang w:val="es-CL"/>
        </w:rPr>
        <w:t>media hora (30 min)</w:t>
      </w:r>
      <w:r w:rsidRPr="001F563C">
        <w:rPr>
          <w:rFonts w:cs="Arial"/>
          <w:sz w:val="22"/>
          <w:szCs w:val="22"/>
          <w:lang w:val="es-CL"/>
        </w:rPr>
        <w:t xml:space="preserve"> antes del</w:t>
      </w:r>
      <w:r w:rsidR="003622EC">
        <w:rPr>
          <w:rFonts w:cs="Arial"/>
          <w:sz w:val="22"/>
          <w:szCs w:val="22"/>
          <w:lang w:val="es-CL"/>
        </w:rPr>
        <w:t xml:space="preserve"> STD</w:t>
      </w:r>
      <w:r>
        <w:rPr>
          <w:rFonts w:cs="Arial"/>
          <w:sz w:val="22"/>
          <w:szCs w:val="22"/>
          <w:lang w:val="es-CL"/>
        </w:rPr>
        <w:t>.</w:t>
      </w:r>
    </w:p>
    <w:p w:rsidR="001F563C" w:rsidRPr="001F563C" w:rsidRDefault="001F563C" w:rsidP="00DC31AA">
      <w:pPr>
        <w:pStyle w:val="Textoindependiente"/>
        <w:numPr>
          <w:ilvl w:val="0"/>
          <w:numId w:val="16"/>
        </w:numPr>
        <w:rPr>
          <w:rFonts w:cs="Arial"/>
          <w:sz w:val="22"/>
          <w:szCs w:val="22"/>
          <w:lang w:val="es-CL"/>
        </w:rPr>
      </w:pPr>
      <w:r w:rsidRPr="001F563C">
        <w:rPr>
          <w:rFonts w:cs="Arial"/>
          <w:bCs/>
          <w:iCs/>
          <w:sz w:val="22"/>
          <w:szCs w:val="22"/>
          <w:lang w:val="es-CL"/>
        </w:rPr>
        <w:t>Toda la asignación de</w:t>
      </w:r>
      <w:r w:rsidRPr="001F563C">
        <w:rPr>
          <w:rFonts w:cs="Arial"/>
          <w:bCs/>
          <w:i/>
          <w:iCs/>
          <w:sz w:val="22"/>
          <w:szCs w:val="22"/>
          <w:lang w:val="es-CL"/>
        </w:rPr>
        <w:t xml:space="preserve"> counters </w:t>
      </w:r>
      <w:r w:rsidRPr="001F563C">
        <w:rPr>
          <w:rFonts w:cs="Arial"/>
          <w:bCs/>
          <w:iCs/>
          <w:sz w:val="22"/>
          <w:szCs w:val="22"/>
          <w:lang w:val="es-CL"/>
        </w:rPr>
        <w:t xml:space="preserve">será basada en </w:t>
      </w:r>
      <w:r w:rsidR="003622EC">
        <w:rPr>
          <w:rFonts w:cs="Arial"/>
          <w:bCs/>
          <w:iCs/>
          <w:sz w:val="22"/>
          <w:szCs w:val="22"/>
          <w:lang w:val="es-CL"/>
        </w:rPr>
        <w:t>los STD</w:t>
      </w:r>
      <w:r w:rsidRPr="001F563C">
        <w:rPr>
          <w:rFonts w:cs="Arial"/>
          <w:bCs/>
          <w:iCs/>
          <w:sz w:val="22"/>
          <w:szCs w:val="22"/>
          <w:lang w:val="es-CL"/>
        </w:rPr>
        <w:t>, no se considerando cambios resultantes de retrasos en la operación.</w:t>
      </w:r>
    </w:p>
    <w:p w:rsidR="003622EC" w:rsidRDefault="001A572D" w:rsidP="00DC31AA">
      <w:pPr>
        <w:pStyle w:val="Textoindependiente"/>
        <w:numPr>
          <w:ilvl w:val="0"/>
          <w:numId w:val="16"/>
        </w:numPr>
        <w:rPr>
          <w:rFonts w:cs="Arial"/>
          <w:sz w:val="22"/>
          <w:szCs w:val="22"/>
          <w:lang w:val="es-CL"/>
        </w:rPr>
      </w:pPr>
      <w:r w:rsidRPr="001F563C">
        <w:rPr>
          <w:rFonts w:cs="Arial"/>
          <w:sz w:val="22"/>
          <w:szCs w:val="22"/>
          <w:lang w:val="es-CL"/>
        </w:rPr>
        <w:t xml:space="preserve">Los </w:t>
      </w:r>
      <w:proofErr w:type="spellStart"/>
      <w:r w:rsidRPr="001F563C">
        <w:rPr>
          <w:rFonts w:cs="Arial"/>
          <w:i/>
          <w:iCs/>
          <w:sz w:val="22"/>
          <w:szCs w:val="22"/>
          <w:lang w:val="es-CL"/>
        </w:rPr>
        <w:t>counters</w:t>
      </w:r>
      <w:proofErr w:type="spellEnd"/>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w:t>
      </w:r>
      <w:r w:rsidR="00AE3387">
        <w:rPr>
          <w:rFonts w:cs="Arial"/>
          <w:sz w:val="22"/>
          <w:szCs w:val="22"/>
          <w:lang w:val="es-CL"/>
        </w:rPr>
        <w:t>n</w:t>
      </w:r>
      <w:r w:rsidRPr="001F563C">
        <w:rPr>
          <w:rFonts w:cs="Arial"/>
          <w:sz w:val="22"/>
          <w:szCs w:val="22"/>
          <w:lang w:val="es-CL"/>
        </w:rPr>
        <w:t xml:space="preserve"> disponibles 10 minutos antes de su hora de abertura.</w:t>
      </w:r>
    </w:p>
    <w:p w:rsidR="001F563C" w:rsidRDefault="003622EC" w:rsidP="003622EC">
      <w:pPr>
        <w:pStyle w:val="Textoindependiente"/>
        <w:ind w:left="360"/>
        <w:rPr>
          <w:rFonts w:cs="Arial"/>
          <w:sz w:val="22"/>
          <w:szCs w:val="22"/>
          <w:lang w:val="es-CL"/>
        </w:rPr>
      </w:pPr>
      <w:r>
        <w:rPr>
          <w:rFonts w:cs="Arial"/>
          <w:sz w:val="22"/>
          <w:szCs w:val="22"/>
          <w:lang w:val="es-CL"/>
        </w:rPr>
        <w:lastRenderedPageBreak/>
        <w:t xml:space="preserve"> </w:t>
      </w:r>
    </w:p>
    <w:p w:rsidR="001F563C" w:rsidRDefault="00794059" w:rsidP="00DC31AA">
      <w:pPr>
        <w:pStyle w:val="Textoindependiente"/>
        <w:numPr>
          <w:ilvl w:val="0"/>
          <w:numId w:val="8"/>
        </w:numPr>
        <w:ind w:left="426" w:hanging="426"/>
        <w:rPr>
          <w:rFonts w:cs="Arial"/>
          <w:sz w:val="22"/>
          <w:szCs w:val="22"/>
          <w:lang w:val="es-CL"/>
        </w:rPr>
      </w:pPr>
      <w:r>
        <w:rPr>
          <w:rFonts w:cs="Arial"/>
          <w:sz w:val="22"/>
          <w:szCs w:val="22"/>
          <w:lang w:val="es-CL"/>
        </w:rPr>
        <w:t xml:space="preserve">La cantidad de </w:t>
      </w:r>
      <w:r w:rsidRPr="00794059">
        <w:rPr>
          <w:rFonts w:cs="Arial"/>
          <w:i/>
          <w:sz w:val="22"/>
          <w:szCs w:val="22"/>
          <w:lang w:val="es-CL"/>
        </w:rPr>
        <w:t>counters</w:t>
      </w:r>
      <w:r>
        <w:rPr>
          <w:rFonts w:cs="Arial"/>
          <w:sz w:val="22"/>
          <w:szCs w:val="22"/>
          <w:lang w:val="es-CL"/>
        </w:rPr>
        <w:t xml:space="preserve"> asignados será basada en lo siguiente</w:t>
      </w:r>
      <w:r w:rsidR="003622EC">
        <w:rPr>
          <w:rFonts w:cs="Arial"/>
          <w:sz w:val="22"/>
          <w:szCs w:val="22"/>
          <w:lang w:val="es-CL"/>
        </w:rPr>
        <w:t xml:space="preserve"> criterio por orden decreciente de aplicación:</w:t>
      </w:r>
    </w:p>
    <w:p w:rsidR="00794059" w:rsidRDefault="00794059" w:rsidP="00794059">
      <w:pPr>
        <w:pStyle w:val="Textoindependiente"/>
        <w:rPr>
          <w:rFonts w:cs="Arial"/>
          <w:sz w:val="22"/>
          <w:szCs w:val="22"/>
          <w:lang w:val="es-CL"/>
        </w:rPr>
      </w:pPr>
    </w:p>
    <w:p w:rsidR="003622EC" w:rsidRDefault="003622EC" w:rsidP="00DC31AA">
      <w:pPr>
        <w:pStyle w:val="Textoindependiente"/>
        <w:numPr>
          <w:ilvl w:val="0"/>
          <w:numId w:val="17"/>
        </w:numPr>
        <w:ind w:left="709" w:hanging="283"/>
        <w:rPr>
          <w:rFonts w:cs="Arial"/>
          <w:sz w:val="22"/>
          <w:szCs w:val="22"/>
          <w:lang w:val="es-CL"/>
        </w:rPr>
      </w:pPr>
      <w:r>
        <w:rPr>
          <w:rFonts w:cs="Arial"/>
          <w:sz w:val="22"/>
          <w:szCs w:val="22"/>
          <w:lang w:val="es-CL"/>
        </w:rPr>
        <w:t>Solicitudes de las aerolíneas</w:t>
      </w:r>
    </w:p>
    <w:p w:rsidR="003622EC" w:rsidRDefault="003622EC" w:rsidP="00DC31AA">
      <w:pPr>
        <w:pStyle w:val="Textoindependiente"/>
        <w:numPr>
          <w:ilvl w:val="1"/>
          <w:numId w:val="13"/>
        </w:numPr>
        <w:rPr>
          <w:rFonts w:cs="Arial"/>
          <w:sz w:val="22"/>
          <w:szCs w:val="22"/>
          <w:lang w:val="es-CL"/>
        </w:rPr>
      </w:pPr>
      <w:r>
        <w:rPr>
          <w:rFonts w:cs="Arial"/>
          <w:sz w:val="22"/>
          <w:szCs w:val="22"/>
          <w:lang w:val="es-CL"/>
        </w:rPr>
        <w:t xml:space="preserve">Serán atribuidos a cada Línea Aérea los </w:t>
      </w:r>
      <w:proofErr w:type="spellStart"/>
      <w:r>
        <w:rPr>
          <w:rFonts w:cs="Arial"/>
          <w:sz w:val="22"/>
          <w:szCs w:val="22"/>
          <w:lang w:val="es-CL"/>
        </w:rPr>
        <w:t>counters</w:t>
      </w:r>
      <w:proofErr w:type="spellEnd"/>
      <w:r>
        <w:rPr>
          <w:rFonts w:cs="Arial"/>
          <w:sz w:val="22"/>
          <w:szCs w:val="22"/>
          <w:lang w:val="es-CL"/>
        </w:rPr>
        <w:t xml:space="preserve"> de </w:t>
      </w:r>
      <w:proofErr w:type="spellStart"/>
      <w:r w:rsidRPr="003622EC">
        <w:rPr>
          <w:rFonts w:cs="Arial"/>
          <w:i/>
          <w:sz w:val="22"/>
          <w:szCs w:val="22"/>
          <w:lang w:val="es-CL"/>
        </w:rPr>
        <w:t>check</w:t>
      </w:r>
      <w:proofErr w:type="spellEnd"/>
      <w:r w:rsidRPr="003622EC">
        <w:rPr>
          <w:rFonts w:cs="Arial"/>
          <w:i/>
          <w:sz w:val="22"/>
          <w:szCs w:val="22"/>
          <w:lang w:val="es-CL"/>
        </w:rPr>
        <w:t>-in</w:t>
      </w:r>
      <w:r>
        <w:rPr>
          <w:rFonts w:cs="Arial"/>
          <w:sz w:val="22"/>
          <w:szCs w:val="22"/>
          <w:lang w:val="es-CL"/>
        </w:rPr>
        <w:t xml:space="preserve"> que hayan sido solicitados por las distintas Líneas Aéreas siempre que tal sea factible.</w:t>
      </w:r>
    </w:p>
    <w:p w:rsidR="003622EC" w:rsidRDefault="003622EC" w:rsidP="00DC31AA">
      <w:pPr>
        <w:pStyle w:val="Textoindependiente"/>
        <w:numPr>
          <w:ilvl w:val="2"/>
          <w:numId w:val="13"/>
        </w:numPr>
        <w:rPr>
          <w:rFonts w:cs="Arial"/>
          <w:sz w:val="22"/>
          <w:szCs w:val="22"/>
          <w:lang w:val="es-CL"/>
        </w:rPr>
      </w:pPr>
      <w:r>
        <w:rPr>
          <w:rFonts w:cs="Arial"/>
          <w:sz w:val="22"/>
          <w:szCs w:val="22"/>
          <w:lang w:val="es-CL"/>
        </w:rPr>
        <w:t>Esta solicitud no será aplicable siempre que el número de los counters necesarios, en acuerdo con la solicitud de las Líneas Aéreas, en un determinado período sobrepase el número de counters disponibles</w:t>
      </w:r>
      <w:r w:rsidR="00AE3387">
        <w:rPr>
          <w:rFonts w:cs="Arial"/>
          <w:sz w:val="22"/>
          <w:szCs w:val="22"/>
          <w:lang w:val="es-CL"/>
        </w:rPr>
        <w:t xml:space="preserve"> (no se considera el Terminal Satélite para efectos de esta asignación)</w:t>
      </w:r>
      <w:r>
        <w:rPr>
          <w:rFonts w:cs="Arial"/>
          <w:sz w:val="22"/>
          <w:szCs w:val="22"/>
          <w:lang w:val="es-CL"/>
        </w:rPr>
        <w:t xml:space="preserve">. </w:t>
      </w:r>
    </w:p>
    <w:p w:rsidR="00AE3387" w:rsidRDefault="005E54B8" w:rsidP="00DC31AA">
      <w:pPr>
        <w:pStyle w:val="Textoindependiente"/>
        <w:numPr>
          <w:ilvl w:val="2"/>
          <w:numId w:val="13"/>
        </w:numPr>
        <w:rPr>
          <w:rFonts w:cs="Arial"/>
          <w:sz w:val="22"/>
          <w:szCs w:val="22"/>
          <w:lang w:val="es-CL"/>
        </w:rPr>
      </w:pPr>
      <w:r>
        <w:rPr>
          <w:rFonts w:cs="Arial"/>
          <w:sz w:val="22"/>
          <w:szCs w:val="22"/>
          <w:lang w:val="es-CL"/>
        </w:rPr>
        <w:t>En cada momento, y para análisis de la factibilidad</w:t>
      </w:r>
      <w:r w:rsidR="00AE3387">
        <w:rPr>
          <w:rFonts w:cs="Arial"/>
          <w:sz w:val="22"/>
          <w:szCs w:val="22"/>
          <w:lang w:val="es-CL"/>
        </w:rPr>
        <w:t xml:space="preserve"> de asignación de counters serán consideradas, simultáneamente, la totalidad de las solicitudes efectuadas por las Líneas Aéreas.</w:t>
      </w:r>
    </w:p>
    <w:p w:rsidR="005E54B8" w:rsidRDefault="00AE3387" w:rsidP="00DC31AA">
      <w:pPr>
        <w:pStyle w:val="Textoindependiente"/>
        <w:numPr>
          <w:ilvl w:val="2"/>
          <w:numId w:val="13"/>
        </w:numPr>
        <w:rPr>
          <w:rFonts w:cs="Arial"/>
          <w:sz w:val="22"/>
          <w:szCs w:val="22"/>
          <w:lang w:val="es-CL"/>
        </w:rPr>
      </w:pPr>
      <w:r>
        <w:rPr>
          <w:rFonts w:cs="Arial"/>
          <w:sz w:val="22"/>
          <w:szCs w:val="22"/>
          <w:lang w:val="es-CL"/>
        </w:rPr>
        <w:t xml:space="preserve">Si una Línea Aérea no presentar una solicitud propia para la asignación de counters, será utilizada para esa Línea Aérea particular las definiciones genéricas para asignación de counters, las cuales está descritas en el b) de este mismo punto. </w:t>
      </w:r>
      <w:r w:rsidR="005E54B8">
        <w:rPr>
          <w:rFonts w:cs="Arial"/>
          <w:sz w:val="22"/>
          <w:szCs w:val="22"/>
          <w:lang w:val="es-CL"/>
        </w:rPr>
        <w:t xml:space="preserve"> </w:t>
      </w:r>
    </w:p>
    <w:p w:rsidR="003622EC" w:rsidRDefault="001C0CF4" w:rsidP="00DC31AA">
      <w:pPr>
        <w:pStyle w:val="Textoindependiente"/>
        <w:numPr>
          <w:ilvl w:val="2"/>
          <w:numId w:val="13"/>
        </w:numPr>
        <w:rPr>
          <w:rFonts w:cs="Arial"/>
          <w:sz w:val="22"/>
          <w:szCs w:val="22"/>
          <w:lang w:val="es-CL"/>
        </w:rPr>
      </w:pPr>
      <w:r>
        <w:rPr>
          <w:rFonts w:cs="Arial"/>
          <w:sz w:val="22"/>
          <w:szCs w:val="22"/>
          <w:lang w:val="es-CL"/>
        </w:rPr>
        <w:t>En ningún caso el número de counters asignados a una Línea Aérea para un determinado vuelo podrá cambiar durante el período de chequeo, siendo que en esos casos se adoptará la situación que resulte en la asignación de un menor número de counters.</w:t>
      </w:r>
    </w:p>
    <w:p w:rsidR="001C0CF4" w:rsidRDefault="001C0CF4" w:rsidP="001C0CF4">
      <w:pPr>
        <w:pStyle w:val="Textoindependiente"/>
        <w:ind w:left="1800"/>
        <w:rPr>
          <w:rFonts w:cs="Arial"/>
          <w:sz w:val="22"/>
          <w:szCs w:val="22"/>
          <w:lang w:val="es-CL"/>
        </w:rPr>
      </w:pPr>
    </w:p>
    <w:p w:rsidR="00F45F14" w:rsidRDefault="001C0CF4" w:rsidP="00DC31AA">
      <w:pPr>
        <w:pStyle w:val="Textoindependiente"/>
        <w:numPr>
          <w:ilvl w:val="0"/>
          <w:numId w:val="17"/>
        </w:numPr>
        <w:ind w:left="709" w:hanging="283"/>
        <w:rPr>
          <w:rFonts w:cs="Arial"/>
          <w:sz w:val="22"/>
          <w:szCs w:val="22"/>
          <w:lang w:val="es-CL"/>
        </w:rPr>
      </w:pPr>
      <w:r>
        <w:rPr>
          <w:rFonts w:cs="Arial"/>
          <w:sz w:val="22"/>
          <w:szCs w:val="22"/>
          <w:lang w:val="es-CL"/>
        </w:rPr>
        <w:t>Imposibilidad de responder a las solicitudes de las Líneas Aéreas:</w:t>
      </w:r>
    </w:p>
    <w:p w:rsidR="001C0CF4" w:rsidRDefault="001C0CF4" w:rsidP="001C0CF4">
      <w:pPr>
        <w:pStyle w:val="Textoindependiente"/>
        <w:rPr>
          <w:rFonts w:cs="Arial"/>
          <w:sz w:val="22"/>
          <w:szCs w:val="22"/>
          <w:lang w:val="es-CL"/>
        </w:rPr>
      </w:pPr>
    </w:p>
    <w:p w:rsidR="00A26CF1" w:rsidRDefault="001C0CF4" w:rsidP="00DC31AA">
      <w:pPr>
        <w:pStyle w:val="Textoindependiente"/>
        <w:numPr>
          <w:ilvl w:val="0"/>
          <w:numId w:val="18"/>
        </w:numPr>
        <w:rPr>
          <w:rFonts w:cs="Arial"/>
          <w:sz w:val="22"/>
          <w:szCs w:val="22"/>
          <w:lang w:val="es-CL"/>
        </w:rPr>
      </w:pPr>
      <w:r>
        <w:rPr>
          <w:rFonts w:cs="Arial"/>
          <w:sz w:val="22"/>
          <w:szCs w:val="22"/>
          <w:lang w:val="es-CL"/>
        </w:rPr>
        <w:t xml:space="preserve">Todas </w:t>
      </w:r>
      <w:proofErr w:type="spellStart"/>
      <w:r>
        <w:rPr>
          <w:rFonts w:cs="Arial"/>
          <w:sz w:val="22"/>
          <w:szCs w:val="22"/>
          <w:lang w:val="es-CL"/>
        </w:rPr>
        <w:t>T’s</w:t>
      </w:r>
      <w:proofErr w:type="spellEnd"/>
      <w:r>
        <w:rPr>
          <w:rFonts w:cs="Arial"/>
          <w:sz w:val="22"/>
          <w:szCs w:val="22"/>
          <w:lang w:val="es-CL"/>
        </w:rPr>
        <w:t xml:space="preserve"> - </w:t>
      </w:r>
      <w:r w:rsidR="001A572D" w:rsidRPr="00794059">
        <w:rPr>
          <w:rFonts w:cs="Arial"/>
          <w:sz w:val="22"/>
          <w:szCs w:val="22"/>
          <w:lang w:val="es-CL"/>
        </w:rPr>
        <w:t xml:space="preserve">1 pasajero procesado a cada 3 min en cada vuelo </w:t>
      </w:r>
      <w:r>
        <w:rPr>
          <w:rFonts w:cs="Arial"/>
          <w:sz w:val="22"/>
          <w:szCs w:val="22"/>
          <w:lang w:val="es-CL"/>
        </w:rPr>
        <w:t>Internacional</w:t>
      </w:r>
      <w:r w:rsidR="001A572D" w:rsidRPr="00794059">
        <w:rPr>
          <w:rFonts w:cs="Arial"/>
          <w:sz w:val="22"/>
          <w:szCs w:val="22"/>
          <w:lang w:val="es-CL"/>
        </w:rPr>
        <w:t xml:space="preserve">. Eso representará </w:t>
      </w:r>
      <w:r>
        <w:rPr>
          <w:rFonts w:cs="Arial"/>
          <w:sz w:val="22"/>
          <w:szCs w:val="22"/>
          <w:lang w:val="es-CL"/>
        </w:rPr>
        <w:t>4</w:t>
      </w:r>
      <w:r w:rsidR="001A572D" w:rsidRPr="00794059">
        <w:rPr>
          <w:rFonts w:cs="Arial"/>
          <w:sz w:val="22"/>
          <w:szCs w:val="22"/>
          <w:lang w:val="es-CL"/>
        </w:rPr>
        <w:t xml:space="preserve">0 pasajeros por </w:t>
      </w:r>
      <w:proofErr w:type="spellStart"/>
      <w:r w:rsidR="001A572D" w:rsidRPr="00794059">
        <w:rPr>
          <w:rFonts w:cs="Arial"/>
          <w:i/>
          <w:iCs/>
          <w:sz w:val="22"/>
          <w:szCs w:val="22"/>
          <w:lang w:val="es-CL"/>
        </w:rPr>
        <w:t>counter</w:t>
      </w:r>
      <w:proofErr w:type="spellEnd"/>
      <w:r w:rsidR="001A572D" w:rsidRPr="00794059">
        <w:rPr>
          <w:rFonts w:cs="Arial"/>
          <w:sz w:val="22"/>
          <w:szCs w:val="22"/>
          <w:lang w:val="es-CL"/>
        </w:rPr>
        <w:t xml:space="preserve"> por vuelo </w:t>
      </w:r>
      <w:r>
        <w:rPr>
          <w:rFonts w:cs="Arial"/>
          <w:sz w:val="22"/>
          <w:szCs w:val="22"/>
          <w:lang w:val="es-CL"/>
        </w:rPr>
        <w:t>Internacional.</w:t>
      </w:r>
      <w:r w:rsidR="001A572D" w:rsidRPr="00794059">
        <w:rPr>
          <w:rFonts w:cs="Arial"/>
          <w:sz w:val="22"/>
          <w:szCs w:val="22"/>
          <w:lang w:val="es-CL"/>
        </w:rPr>
        <w:t xml:space="preserve"> </w:t>
      </w:r>
    </w:p>
    <w:p w:rsidR="00794059" w:rsidRPr="00877571" w:rsidRDefault="001C0CF4" w:rsidP="00DC31AA">
      <w:pPr>
        <w:pStyle w:val="Textoindependiente"/>
        <w:numPr>
          <w:ilvl w:val="0"/>
          <w:numId w:val="18"/>
        </w:numPr>
        <w:rPr>
          <w:rFonts w:cs="Arial"/>
          <w:sz w:val="22"/>
          <w:szCs w:val="22"/>
          <w:lang w:val="es-CL"/>
        </w:rPr>
      </w:pPr>
      <w:r>
        <w:rPr>
          <w:rFonts w:cs="Arial"/>
          <w:sz w:val="22"/>
          <w:szCs w:val="22"/>
          <w:lang w:val="es-CL"/>
        </w:rPr>
        <w:t>T1 a T3</w:t>
      </w:r>
      <w:r w:rsidR="00794059">
        <w:rPr>
          <w:rFonts w:cs="Arial"/>
          <w:sz w:val="22"/>
          <w:szCs w:val="22"/>
          <w:lang w:val="es-CL"/>
        </w:rPr>
        <w:t xml:space="preserve"> - </w:t>
      </w:r>
      <w:r w:rsidR="00794059" w:rsidRPr="00794059">
        <w:rPr>
          <w:rFonts w:cs="Arial"/>
          <w:sz w:val="22"/>
          <w:szCs w:val="22"/>
          <w:lang w:val="es-CL"/>
        </w:rPr>
        <w:t xml:space="preserve">1 pasajero procesado a cada </w:t>
      </w:r>
      <w:r w:rsidR="00877571">
        <w:rPr>
          <w:rFonts w:cs="Arial"/>
          <w:sz w:val="22"/>
          <w:szCs w:val="22"/>
          <w:lang w:val="es-CL"/>
        </w:rPr>
        <w:t xml:space="preserve">2 min </w:t>
      </w:r>
      <w:proofErr w:type="spellStart"/>
      <w:r w:rsidR="00877571">
        <w:rPr>
          <w:rFonts w:cs="Arial"/>
          <w:sz w:val="22"/>
          <w:szCs w:val="22"/>
          <w:lang w:val="es-CL"/>
        </w:rPr>
        <w:t>seg</w:t>
      </w:r>
      <w:proofErr w:type="spellEnd"/>
      <w:r w:rsidR="00794059" w:rsidRPr="00794059">
        <w:rPr>
          <w:rFonts w:cs="Arial"/>
          <w:sz w:val="22"/>
          <w:szCs w:val="22"/>
          <w:lang w:val="es-CL"/>
        </w:rPr>
        <w:t xml:space="preserve"> en cada vuelo </w:t>
      </w:r>
      <w:r w:rsidR="00877571" w:rsidRPr="00877571">
        <w:rPr>
          <w:rFonts w:cs="Arial"/>
          <w:iCs/>
          <w:sz w:val="22"/>
          <w:szCs w:val="22"/>
          <w:lang w:val="es-CL"/>
        </w:rPr>
        <w:t>Nacional</w:t>
      </w:r>
      <w:r w:rsidR="00794059" w:rsidRPr="00794059">
        <w:rPr>
          <w:rFonts w:cs="Arial"/>
          <w:sz w:val="22"/>
          <w:szCs w:val="22"/>
          <w:lang w:val="es-CL"/>
        </w:rPr>
        <w:t xml:space="preserve">. Eso representará </w:t>
      </w:r>
      <w:r w:rsidR="00877571">
        <w:rPr>
          <w:rFonts w:cs="Arial"/>
          <w:sz w:val="22"/>
          <w:szCs w:val="22"/>
          <w:lang w:val="es-CL"/>
        </w:rPr>
        <w:t>45</w:t>
      </w:r>
      <w:r w:rsidR="00794059" w:rsidRPr="00794059">
        <w:rPr>
          <w:rFonts w:cs="Arial"/>
          <w:sz w:val="22"/>
          <w:szCs w:val="22"/>
          <w:lang w:val="es-CL"/>
        </w:rPr>
        <w:t xml:space="preserve"> pasajeros por </w:t>
      </w:r>
      <w:proofErr w:type="spellStart"/>
      <w:r w:rsidR="00794059" w:rsidRPr="00794059">
        <w:rPr>
          <w:rFonts w:cs="Arial"/>
          <w:i/>
          <w:iCs/>
          <w:sz w:val="22"/>
          <w:szCs w:val="22"/>
          <w:lang w:val="es-CL"/>
        </w:rPr>
        <w:t>counter</w:t>
      </w:r>
      <w:proofErr w:type="spellEnd"/>
      <w:r w:rsidR="00794059" w:rsidRPr="00794059">
        <w:rPr>
          <w:rFonts w:cs="Arial"/>
          <w:sz w:val="22"/>
          <w:szCs w:val="22"/>
          <w:lang w:val="es-CL"/>
        </w:rPr>
        <w:t xml:space="preserve"> por vuelo </w:t>
      </w:r>
      <w:r w:rsidR="00877571" w:rsidRPr="00877571">
        <w:rPr>
          <w:rFonts w:cs="Arial"/>
          <w:iCs/>
          <w:sz w:val="22"/>
          <w:szCs w:val="22"/>
          <w:lang w:val="es-CL"/>
        </w:rPr>
        <w:t>Nacional</w:t>
      </w:r>
      <w:r w:rsidR="00877571">
        <w:rPr>
          <w:rFonts w:cs="Arial"/>
          <w:iCs/>
          <w:sz w:val="22"/>
          <w:szCs w:val="22"/>
          <w:lang w:val="es-CL"/>
        </w:rPr>
        <w:t>.</w:t>
      </w:r>
    </w:p>
    <w:p w:rsidR="00877571" w:rsidRPr="00877571" w:rsidRDefault="00877571" w:rsidP="00DC31AA">
      <w:pPr>
        <w:pStyle w:val="Textoindependiente"/>
        <w:numPr>
          <w:ilvl w:val="0"/>
          <w:numId w:val="18"/>
        </w:numPr>
        <w:rPr>
          <w:rFonts w:cs="Arial"/>
          <w:sz w:val="22"/>
          <w:szCs w:val="22"/>
          <w:lang w:val="es-CL"/>
        </w:rPr>
      </w:pPr>
      <w:r>
        <w:rPr>
          <w:rFonts w:cs="Arial"/>
          <w:iCs/>
          <w:sz w:val="22"/>
          <w:szCs w:val="22"/>
          <w:lang w:val="es-CL"/>
        </w:rPr>
        <w:t xml:space="preserve">T4 – 1 pasajero procesado a cada 1 min 20 </w:t>
      </w:r>
      <w:proofErr w:type="spellStart"/>
      <w:r>
        <w:rPr>
          <w:rFonts w:cs="Arial"/>
          <w:iCs/>
          <w:sz w:val="22"/>
          <w:szCs w:val="22"/>
          <w:lang w:val="es-CL"/>
        </w:rPr>
        <w:t>seg</w:t>
      </w:r>
      <w:proofErr w:type="spellEnd"/>
      <w:r>
        <w:rPr>
          <w:rFonts w:cs="Arial"/>
          <w:iCs/>
          <w:sz w:val="22"/>
          <w:szCs w:val="22"/>
          <w:lang w:val="es-CL"/>
        </w:rPr>
        <w:t xml:space="preserve"> </w:t>
      </w:r>
      <w:r w:rsidRPr="00794059">
        <w:rPr>
          <w:rFonts w:cs="Arial"/>
          <w:sz w:val="22"/>
          <w:szCs w:val="22"/>
          <w:lang w:val="es-CL"/>
        </w:rPr>
        <w:t xml:space="preserve">en cada vuelo </w:t>
      </w:r>
      <w:r w:rsidRPr="00877571">
        <w:rPr>
          <w:rFonts w:cs="Arial"/>
          <w:iCs/>
          <w:sz w:val="22"/>
          <w:szCs w:val="22"/>
          <w:lang w:val="es-CL"/>
        </w:rPr>
        <w:t>Nacional</w:t>
      </w:r>
      <w:r w:rsidRPr="00794059">
        <w:rPr>
          <w:rFonts w:cs="Arial"/>
          <w:sz w:val="22"/>
          <w:szCs w:val="22"/>
          <w:lang w:val="es-CL"/>
        </w:rPr>
        <w:t xml:space="preserve">. Eso representará </w:t>
      </w:r>
      <w:r>
        <w:rPr>
          <w:rFonts w:cs="Arial"/>
          <w:sz w:val="22"/>
          <w:szCs w:val="22"/>
          <w:lang w:val="es-CL"/>
        </w:rPr>
        <w:t xml:space="preserve">68 </w:t>
      </w:r>
      <w:r w:rsidRPr="00794059">
        <w:rPr>
          <w:rFonts w:cs="Arial"/>
          <w:sz w:val="22"/>
          <w:szCs w:val="22"/>
          <w:lang w:val="es-CL"/>
        </w:rPr>
        <w:t xml:space="preserve">pasajeros por </w:t>
      </w:r>
      <w:proofErr w:type="spellStart"/>
      <w:r w:rsidRPr="00794059">
        <w:rPr>
          <w:rFonts w:cs="Arial"/>
          <w:i/>
          <w:iCs/>
          <w:sz w:val="22"/>
          <w:szCs w:val="22"/>
          <w:lang w:val="es-CL"/>
        </w:rPr>
        <w:t>counter</w:t>
      </w:r>
      <w:proofErr w:type="spellEnd"/>
      <w:r w:rsidRPr="00794059">
        <w:rPr>
          <w:rFonts w:cs="Arial"/>
          <w:sz w:val="22"/>
          <w:szCs w:val="22"/>
          <w:lang w:val="es-CL"/>
        </w:rPr>
        <w:t xml:space="preserve"> por vuelo </w:t>
      </w:r>
      <w:r w:rsidRPr="00877571">
        <w:rPr>
          <w:rFonts w:cs="Arial"/>
          <w:iCs/>
          <w:sz w:val="22"/>
          <w:szCs w:val="22"/>
          <w:lang w:val="es-CL"/>
        </w:rPr>
        <w:t>Nacional</w:t>
      </w:r>
      <w:r>
        <w:rPr>
          <w:rFonts w:cs="Arial"/>
          <w:iCs/>
          <w:sz w:val="22"/>
          <w:szCs w:val="22"/>
          <w:lang w:val="es-CL"/>
        </w:rPr>
        <w:t>.</w:t>
      </w:r>
    </w:p>
    <w:p w:rsidR="00A26CF1" w:rsidRPr="00794059" w:rsidRDefault="001A572D" w:rsidP="00DC31AA">
      <w:pPr>
        <w:pStyle w:val="Textoindependiente"/>
        <w:numPr>
          <w:ilvl w:val="0"/>
          <w:numId w:val="18"/>
        </w:numPr>
        <w:rPr>
          <w:rFonts w:cs="Arial"/>
          <w:sz w:val="22"/>
          <w:szCs w:val="22"/>
          <w:lang w:val="es-CL"/>
        </w:rPr>
      </w:pPr>
      <w:r w:rsidRPr="00794059">
        <w:rPr>
          <w:rFonts w:cs="Arial"/>
          <w:sz w:val="22"/>
          <w:szCs w:val="22"/>
          <w:lang w:val="es-CL"/>
        </w:rPr>
        <w:t xml:space="preserve">1 </w:t>
      </w:r>
      <w:proofErr w:type="spellStart"/>
      <w:r w:rsidRPr="00794059">
        <w:rPr>
          <w:rFonts w:cs="Arial"/>
          <w:i/>
          <w:iCs/>
          <w:sz w:val="22"/>
          <w:szCs w:val="22"/>
          <w:lang w:val="es-CL"/>
        </w:rPr>
        <w:t>counter</w:t>
      </w:r>
      <w:proofErr w:type="spellEnd"/>
      <w:r w:rsidRPr="00794059">
        <w:rPr>
          <w:rFonts w:cs="Arial"/>
          <w:sz w:val="22"/>
          <w:szCs w:val="22"/>
          <w:lang w:val="es-CL"/>
        </w:rPr>
        <w:t xml:space="preserve"> de </w:t>
      </w:r>
      <w:proofErr w:type="spellStart"/>
      <w:r w:rsidRPr="00794059">
        <w:rPr>
          <w:rFonts w:cs="Arial"/>
          <w:i/>
          <w:iCs/>
          <w:sz w:val="22"/>
          <w:szCs w:val="22"/>
          <w:lang w:val="es-CL"/>
        </w:rPr>
        <w:t>check</w:t>
      </w:r>
      <w:proofErr w:type="spellEnd"/>
      <w:r w:rsidRPr="00794059">
        <w:rPr>
          <w:rFonts w:cs="Arial"/>
          <w:i/>
          <w:iCs/>
          <w:sz w:val="22"/>
          <w:szCs w:val="22"/>
          <w:lang w:val="es-CL"/>
        </w:rPr>
        <w:t>-in</w:t>
      </w:r>
      <w:r w:rsidRPr="00794059">
        <w:rPr>
          <w:rFonts w:cs="Arial"/>
          <w:sz w:val="22"/>
          <w:szCs w:val="22"/>
          <w:lang w:val="es-CL"/>
        </w:rPr>
        <w:t xml:space="preserve"> por cada clase preferente existente por vuelo. </w:t>
      </w:r>
    </w:p>
    <w:p w:rsidR="00794059" w:rsidRDefault="00794059" w:rsidP="00794059">
      <w:pPr>
        <w:pStyle w:val="Textoindependiente"/>
        <w:ind w:left="426"/>
        <w:rPr>
          <w:rFonts w:cs="Arial"/>
          <w:b/>
          <w:sz w:val="22"/>
          <w:szCs w:val="22"/>
          <w:lang w:val="es-CL"/>
        </w:rPr>
      </w:pPr>
    </w:p>
    <w:p w:rsidR="00A26CF1" w:rsidRDefault="00794059" w:rsidP="00794059">
      <w:pPr>
        <w:pStyle w:val="Textoindependiente"/>
        <w:ind w:left="426"/>
        <w:rPr>
          <w:rFonts w:cs="Arial"/>
          <w:i/>
          <w:sz w:val="22"/>
          <w:szCs w:val="22"/>
          <w:lang w:val="es-CL"/>
        </w:rPr>
      </w:pPr>
      <w:r w:rsidRPr="00794059">
        <w:rPr>
          <w:rFonts w:cs="Arial"/>
          <w:b/>
          <w:sz w:val="22"/>
          <w:szCs w:val="22"/>
          <w:lang w:val="es-CL"/>
        </w:rPr>
        <w:t>NB:</w:t>
      </w:r>
      <w:r>
        <w:rPr>
          <w:rFonts w:cs="Arial"/>
          <w:sz w:val="22"/>
          <w:szCs w:val="22"/>
          <w:lang w:val="es-CL"/>
        </w:rPr>
        <w:t xml:space="preserve"> </w:t>
      </w:r>
      <w:r w:rsidR="001A572D" w:rsidRPr="00794059">
        <w:rPr>
          <w:rFonts w:cs="Arial"/>
          <w:i/>
          <w:sz w:val="22"/>
          <w:szCs w:val="22"/>
          <w:lang w:val="es-CL"/>
        </w:rPr>
        <w:t xml:space="preserve">Eso número podrá cambiar si el número de pasajeros en preferente es mayor que lo definido para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normal. En eso caso, se considerará la metodología presentada anteriormente y</w:t>
      </w:r>
      <w:r>
        <w:rPr>
          <w:rFonts w:cs="Arial"/>
          <w:i/>
          <w:sz w:val="22"/>
          <w:szCs w:val="22"/>
          <w:lang w:val="es-CL"/>
        </w:rPr>
        <w:t>, se posible,</w:t>
      </w:r>
      <w:r w:rsidR="001A572D" w:rsidRPr="00794059">
        <w:rPr>
          <w:rFonts w:cs="Arial"/>
          <w:i/>
          <w:sz w:val="22"/>
          <w:szCs w:val="22"/>
          <w:lang w:val="es-CL"/>
        </w:rPr>
        <w:t xml:space="preserve"> se añadirá al resultado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más al total de </w:t>
      </w:r>
      <w:r w:rsidR="001A572D" w:rsidRPr="00794059">
        <w:rPr>
          <w:rFonts w:cs="Arial"/>
          <w:i/>
          <w:iCs/>
          <w:sz w:val="22"/>
          <w:szCs w:val="22"/>
          <w:lang w:val="es-CL"/>
        </w:rPr>
        <w:t>counters</w:t>
      </w:r>
      <w:r w:rsidR="001A572D" w:rsidRPr="00794059">
        <w:rPr>
          <w:rFonts w:cs="Arial"/>
          <w:i/>
          <w:sz w:val="22"/>
          <w:szCs w:val="22"/>
          <w:lang w:val="es-CL"/>
        </w:rPr>
        <w:t xml:space="preserve"> de preferente.</w:t>
      </w:r>
    </w:p>
    <w:p w:rsidR="00794059" w:rsidRDefault="00794059" w:rsidP="00794059">
      <w:pPr>
        <w:pStyle w:val="Textoindependiente"/>
        <w:ind w:left="426"/>
        <w:rPr>
          <w:rFonts w:cs="Arial"/>
          <w:i/>
          <w:iCs/>
          <w:sz w:val="22"/>
          <w:szCs w:val="22"/>
          <w:lang w:val="es-CL"/>
        </w:rPr>
      </w:pPr>
      <w:r>
        <w:rPr>
          <w:rFonts w:cs="Arial"/>
          <w:b/>
          <w:sz w:val="22"/>
          <w:szCs w:val="22"/>
          <w:lang w:val="es-CL"/>
        </w:rPr>
        <w:t>NB1:</w:t>
      </w:r>
      <w:r>
        <w:rPr>
          <w:rFonts w:cs="Arial"/>
          <w:i/>
          <w:sz w:val="22"/>
          <w:szCs w:val="22"/>
          <w:lang w:val="es-CL"/>
        </w:rPr>
        <w:t xml:space="preserve"> </w:t>
      </w:r>
      <w:r w:rsidRPr="00794059">
        <w:rPr>
          <w:rFonts w:cs="Arial"/>
          <w:i/>
          <w:iCs/>
          <w:sz w:val="22"/>
          <w:szCs w:val="22"/>
          <w:lang w:val="es-CL"/>
        </w:rPr>
        <w:t>Si una compañía aérea viaja con más que una tipología de avión y no desglosar en los itinerarios entregados cuando opera cada tipo de avión, será considerado el promedio de pasajeros transportados por avión para el cálculo de counters.</w:t>
      </w:r>
    </w:p>
    <w:p w:rsidR="00877571" w:rsidRPr="00794059" w:rsidRDefault="00877571" w:rsidP="00794059">
      <w:pPr>
        <w:pStyle w:val="Textoindependiente"/>
        <w:ind w:left="426"/>
        <w:rPr>
          <w:rFonts w:cs="Arial"/>
          <w:i/>
          <w:sz w:val="22"/>
          <w:szCs w:val="22"/>
          <w:lang w:val="es-CL"/>
        </w:rPr>
      </w:pPr>
    </w:p>
    <w:p w:rsidR="00794059" w:rsidRDefault="00F45F14" w:rsidP="00DC31AA">
      <w:pPr>
        <w:pStyle w:val="Textoindependiente"/>
        <w:numPr>
          <w:ilvl w:val="0"/>
          <w:numId w:val="17"/>
        </w:numPr>
        <w:ind w:left="709" w:hanging="283"/>
        <w:rPr>
          <w:rFonts w:cs="Arial"/>
          <w:sz w:val="22"/>
          <w:szCs w:val="22"/>
          <w:lang w:val="es-CL"/>
        </w:rPr>
      </w:pPr>
      <w:r w:rsidRPr="00F45F14">
        <w:rPr>
          <w:rFonts w:cs="Arial"/>
          <w:sz w:val="22"/>
          <w:szCs w:val="22"/>
          <w:lang w:val="es-CL"/>
        </w:rPr>
        <w:lastRenderedPageBreak/>
        <w:t xml:space="preserve">En los vuelos procesados en </w:t>
      </w:r>
      <w:proofErr w:type="spellStart"/>
      <w:r w:rsidRPr="00F45F14">
        <w:rPr>
          <w:rFonts w:cs="Arial"/>
          <w:i/>
          <w:iCs/>
          <w:sz w:val="22"/>
          <w:szCs w:val="22"/>
          <w:lang w:val="es-CL"/>
        </w:rPr>
        <w:t>common</w:t>
      </w:r>
      <w:proofErr w:type="spellEnd"/>
      <w:r w:rsidRPr="00F45F14">
        <w:rPr>
          <w:rFonts w:cs="Arial"/>
          <w:i/>
          <w:iCs/>
          <w:sz w:val="22"/>
          <w:szCs w:val="22"/>
          <w:lang w:val="es-CL"/>
        </w:rPr>
        <w:t xml:space="preserve"> </w:t>
      </w:r>
      <w:proofErr w:type="spellStart"/>
      <w:r w:rsidRPr="00F45F14">
        <w:rPr>
          <w:rFonts w:cs="Arial"/>
          <w:i/>
          <w:iCs/>
          <w:sz w:val="22"/>
          <w:szCs w:val="22"/>
          <w:lang w:val="es-CL"/>
        </w:rPr>
        <w:t>check</w:t>
      </w:r>
      <w:proofErr w:type="spellEnd"/>
      <w:r w:rsidRPr="00F45F14">
        <w:rPr>
          <w:rFonts w:cs="Arial"/>
          <w:i/>
          <w:iCs/>
          <w:sz w:val="22"/>
          <w:szCs w:val="22"/>
          <w:lang w:val="es-CL"/>
        </w:rPr>
        <w:t xml:space="preserve">-in </w:t>
      </w:r>
      <w:r w:rsidRPr="00F45F14">
        <w:rPr>
          <w:rFonts w:cs="Arial"/>
          <w:sz w:val="22"/>
          <w:szCs w:val="22"/>
          <w:lang w:val="es-CL"/>
        </w:rPr>
        <w:t>se considerará</w:t>
      </w:r>
      <w:r>
        <w:rPr>
          <w:rFonts w:cs="Arial"/>
          <w:sz w:val="22"/>
          <w:szCs w:val="22"/>
          <w:lang w:val="es-CL"/>
        </w:rPr>
        <w:t>:</w:t>
      </w:r>
    </w:p>
    <w:p w:rsidR="00F45F14" w:rsidRDefault="00F45F14" w:rsidP="00F45F14">
      <w:pPr>
        <w:pStyle w:val="Textoindependiente"/>
        <w:rPr>
          <w:rFonts w:cs="Arial"/>
          <w:sz w:val="22"/>
          <w:szCs w:val="22"/>
          <w:lang w:val="es-CL"/>
        </w:rPr>
      </w:pP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El número de vuelos y de pasajeros necesarios al cálculo de los recursos a asignar será calculado a cada 30 minutos.</w:t>
      </w: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 xml:space="preserve">Se aplicarán los umbrales definidos anteriormente en el cálculo del número de </w:t>
      </w:r>
      <w:proofErr w:type="spellStart"/>
      <w:r w:rsidRPr="00F45F14">
        <w:rPr>
          <w:rFonts w:cs="Arial"/>
          <w:i/>
          <w:iCs/>
          <w:sz w:val="22"/>
          <w:szCs w:val="22"/>
          <w:lang w:val="es-CL"/>
        </w:rPr>
        <w:t>counters</w:t>
      </w:r>
      <w:proofErr w:type="spellEnd"/>
      <w:r w:rsidRPr="00F45F14">
        <w:rPr>
          <w:rFonts w:cs="Arial"/>
          <w:sz w:val="22"/>
          <w:szCs w:val="22"/>
          <w:lang w:val="es-CL"/>
        </w:rPr>
        <w:t xml:space="preserve"> de </w:t>
      </w:r>
      <w:proofErr w:type="spellStart"/>
      <w:r w:rsidRPr="00F45F14">
        <w:rPr>
          <w:rFonts w:cs="Arial"/>
          <w:i/>
          <w:iCs/>
          <w:sz w:val="22"/>
          <w:szCs w:val="22"/>
          <w:lang w:val="es-CL"/>
        </w:rPr>
        <w:t>check</w:t>
      </w:r>
      <w:proofErr w:type="spellEnd"/>
      <w:r w:rsidRPr="00F45F14">
        <w:rPr>
          <w:rFonts w:cs="Arial"/>
          <w:i/>
          <w:iCs/>
          <w:sz w:val="22"/>
          <w:szCs w:val="22"/>
          <w:lang w:val="es-CL"/>
        </w:rPr>
        <w:t>-in</w:t>
      </w:r>
      <w:r w:rsidRPr="00F45F14">
        <w:rPr>
          <w:rFonts w:cs="Arial"/>
          <w:sz w:val="22"/>
          <w:szCs w:val="22"/>
          <w:lang w:val="es-CL"/>
        </w:rPr>
        <w:t xml:space="preserve"> (normales y o preferentes).</w:t>
      </w:r>
    </w:p>
    <w:p w:rsidR="00F45F14" w:rsidRDefault="00F45F14" w:rsidP="00F45F14">
      <w:pPr>
        <w:pStyle w:val="Textoindependiente"/>
        <w:rPr>
          <w:rFonts w:cs="Arial"/>
          <w:i/>
          <w:iCs/>
          <w:sz w:val="22"/>
          <w:szCs w:val="22"/>
          <w:lang w:val="es-CL"/>
        </w:rPr>
      </w:pPr>
    </w:p>
    <w:p w:rsidR="00F45F14" w:rsidRDefault="00F45F14" w:rsidP="00F45F14">
      <w:pPr>
        <w:pStyle w:val="Textoindependiente"/>
        <w:tabs>
          <w:tab w:val="clear" w:pos="0"/>
        </w:tabs>
        <w:ind w:left="709"/>
        <w:rPr>
          <w:rFonts w:cs="Arial"/>
          <w:i/>
          <w:iCs/>
          <w:sz w:val="22"/>
          <w:szCs w:val="22"/>
          <w:lang w:val="es-CL"/>
        </w:rPr>
      </w:pPr>
      <w:r w:rsidRPr="00F45F14">
        <w:rPr>
          <w:rFonts w:cs="Arial"/>
          <w:b/>
          <w:i/>
          <w:iCs/>
          <w:sz w:val="22"/>
          <w:szCs w:val="22"/>
          <w:lang w:val="es-CL"/>
        </w:rPr>
        <w:t>NB:</w:t>
      </w:r>
      <w:r>
        <w:rPr>
          <w:rFonts w:cs="Arial"/>
          <w:i/>
          <w:iCs/>
          <w:sz w:val="22"/>
          <w:szCs w:val="22"/>
          <w:lang w:val="es-CL"/>
        </w:rPr>
        <w:t xml:space="preserve"> </w:t>
      </w:r>
      <w:r w:rsidRPr="00F45F14">
        <w:rPr>
          <w:rFonts w:cs="Arial"/>
          <w:i/>
          <w:iCs/>
          <w:sz w:val="22"/>
          <w:szCs w:val="22"/>
          <w:lang w:val="es-CL"/>
        </w:rPr>
        <w:t xml:space="preserve">El número de </w:t>
      </w:r>
      <w:proofErr w:type="spellStart"/>
      <w:r w:rsidRPr="00F45F14">
        <w:rPr>
          <w:rFonts w:cs="Arial"/>
          <w:i/>
          <w:iCs/>
          <w:sz w:val="22"/>
          <w:szCs w:val="22"/>
          <w:lang w:val="es-CL"/>
        </w:rPr>
        <w:t>counters</w:t>
      </w:r>
      <w:proofErr w:type="spellEnd"/>
      <w:r w:rsidRPr="00F45F14">
        <w:rPr>
          <w:rFonts w:cs="Arial"/>
          <w:i/>
          <w:iCs/>
          <w:sz w:val="22"/>
          <w:szCs w:val="22"/>
          <w:lang w:val="es-CL"/>
        </w:rPr>
        <w:t xml:space="preserve"> de </w:t>
      </w:r>
      <w:proofErr w:type="spellStart"/>
      <w:r w:rsidRPr="00F45F14">
        <w:rPr>
          <w:rFonts w:cs="Arial"/>
          <w:i/>
          <w:iCs/>
          <w:sz w:val="22"/>
          <w:szCs w:val="22"/>
          <w:lang w:val="es-CL"/>
        </w:rPr>
        <w:t>check</w:t>
      </w:r>
      <w:proofErr w:type="spellEnd"/>
      <w:r w:rsidRPr="00F45F14">
        <w:rPr>
          <w:rFonts w:cs="Arial"/>
          <w:i/>
          <w:iCs/>
          <w:sz w:val="22"/>
          <w:szCs w:val="22"/>
          <w:lang w:val="es-CL"/>
        </w:rPr>
        <w:t>-in o bag-</w:t>
      </w:r>
      <w:proofErr w:type="spellStart"/>
      <w:r w:rsidRPr="00F45F14">
        <w:rPr>
          <w:rFonts w:cs="Arial"/>
          <w:i/>
          <w:iCs/>
          <w:sz w:val="22"/>
          <w:szCs w:val="22"/>
          <w:lang w:val="es-CL"/>
        </w:rPr>
        <w:t>drops</w:t>
      </w:r>
      <w:proofErr w:type="spellEnd"/>
      <w:r w:rsidRPr="00F45F14">
        <w:rPr>
          <w:rFonts w:cs="Arial"/>
          <w:i/>
          <w:iCs/>
          <w:sz w:val="22"/>
          <w:szCs w:val="22"/>
          <w:lang w:val="es-CL"/>
        </w:rPr>
        <w:t xml:space="preserve"> asignados podrá ser diferente en función de los números de vuelos programados que puedan existir en cada período de 30 minutos</w:t>
      </w:r>
    </w:p>
    <w:p w:rsidR="00575A6F" w:rsidRPr="00F45F14" w:rsidRDefault="00575A6F" w:rsidP="00F45F14">
      <w:pPr>
        <w:pStyle w:val="Textoindependiente"/>
        <w:tabs>
          <w:tab w:val="clear" w:pos="0"/>
        </w:tabs>
        <w:ind w:left="709"/>
        <w:rPr>
          <w:rFonts w:cs="Arial"/>
          <w:sz w:val="22"/>
          <w:szCs w:val="22"/>
          <w:lang w:val="es-CL"/>
        </w:rPr>
      </w:pPr>
    </w:p>
    <w:p w:rsidR="00291A33" w:rsidRDefault="00291A33" w:rsidP="00DC31AA">
      <w:pPr>
        <w:pStyle w:val="Textoindependiente"/>
        <w:numPr>
          <w:ilvl w:val="0"/>
          <w:numId w:val="17"/>
        </w:numPr>
        <w:tabs>
          <w:tab w:val="clear" w:pos="0"/>
        </w:tabs>
        <w:spacing w:before="60" w:after="0"/>
        <w:ind w:left="709" w:hanging="283"/>
        <w:rPr>
          <w:rFonts w:cs="Arial"/>
          <w:sz w:val="22"/>
          <w:szCs w:val="22"/>
          <w:lang w:val="es-CL" w:eastAsia="es-ES"/>
        </w:rPr>
      </w:pPr>
      <w:r>
        <w:rPr>
          <w:rFonts w:cs="Arial"/>
          <w:sz w:val="22"/>
          <w:szCs w:val="22"/>
          <w:lang w:val="es-CL" w:eastAsia="es-ES"/>
        </w:rPr>
        <w:t>La aplicación del criterio presentado podrá implicar la saturación del sistema de chequeo en determinados períodos (del año y del día). En esa situación, deberán las Líneas Aéreas afectadas, acordar entre si una asignación de counters que permita realizar todos los vuelos programados para esos determinados períodos.</w:t>
      </w:r>
      <w:r w:rsidR="00CF43A5">
        <w:rPr>
          <w:rFonts w:cs="Arial"/>
          <w:sz w:val="22"/>
          <w:szCs w:val="22"/>
          <w:lang w:val="es-CL" w:eastAsia="es-ES"/>
        </w:rPr>
        <w:t xml:space="preserve"> Si tal no ocurre, SC Nuevo Pudahuel hará el prorrateo de los counters existentes por todos los vuelos programados en esos períodos, no se aplicando lo mencionado en el b) de este mismo punto.</w:t>
      </w:r>
    </w:p>
    <w:p w:rsidR="00291A33" w:rsidRDefault="00291A33" w:rsidP="00291A33">
      <w:pPr>
        <w:pStyle w:val="Textoindependiente"/>
        <w:tabs>
          <w:tab w:val="clear" w:pos="0"/>
        </w:tabs>
        <w:spacing w:before="60" w:after="0"/>
        <w:rPr>
          <w:rFonts w:cs="Arial"/>
          <w:sz w:val="22"/>
          <w:szCs w:val="22"/>
          <w:lang w:val="es-CL" w:eastAsia="es-ES"/>
        </w:rPr>
      </w:pPr>
    </w:p>
    <w:p w:rsidR="00CF43A5" w:rsidRDefault="00291A33" w:rsidP="00291A33">
      <w:pPr>
        <w:pStyle w:val="Textoindependiente"/>
        <w:tabs>
          <w:tab w:val="clear" w:pos="0"/>
        </w:tabs>
        <w:spacing w:before="60" w:after="0"/>
        <w:ind w:left="708"/>
        <w:rPr>
          <w:rFonts w:cs="Arial"/>
          <w:sz w:val="22"/>
          <w:szCs w:val="22"/>
          <w:lang w:val="es-CL" w:eastAsia="es-ES"/>
        </w:rPr>
      </w:pPr>
      <w:r w:rsidRPr="00291A33">
        <w:rPr>
          <w:rFonts w:cs="Arial"/>
          <w:b/>
          <w:i/>
          <w:sz w:val="22"/>
          <w:szCs w:val="22"/>
          <w:lang w:val="es-CL" w:eastAsia="es-ES"/>
        </w:rPr>
        <w:t>NB:</w:t>
      </w:r>
      <w:r>
        <w:rPr>
          <w:rFonts w:cs="Arial"/>
          <w:b/>
          <w:sz w:val="22"/>
          <w:szCs w:val="22"/>
          <w:lang w:val="es-CL" w:eastAsia="es-ES"/>
        </w:rPr>
        <w:t xml:space="preserve"> </w:t>
      </w:r>
      <w:r w:rsidR="00CF43A5" w:rsidRPr="00D1721D">
        <w:rPr>
          <w:rFonts w:cs="Arial"/>
          <w:i/>
          <w:sz w:val="22"/>
          <w:szCs w:val="22"/>
          <w:lang w:val="es-CL" w:eastAsia="es-ES"/>
        </w:rPr>
        <w:t>El prorrateo será efectuado por recurso a la siguiente fórmula:</w:t>
      </w:r>
    </w:p>
    <w:p w:rsidR="00CF43A5" w:rsidRDefault="00CF43A5" w:rsidP="00291A33">
      <w:pPr>
        <w:pStyle w:val="Textoindependiente"/>
        <w:tabs>
          <w:tab w:val="clear" w:pos="0"/>
        </w:tabs>
        <w:spacing w:before="60" w:after="0"/>
        <w:ind w:left="708"/>
        <w:rPr>
          <w:rFonts w:cs="Arial"/>
          <w:b/>
          <w:sz w:val="22"/>
          <w:szCs w:val="22"/>
          <w:lang w:val="es-CL" w:eastAsia="es-ES"/>
        </w:rPr>
      </w:pPr>
    </w:p>
    <w:p w:rsidR="00CF43A5" w:rsidRPr="00D1721D" w:rsidRDefault="00CF43A5" w:rsidP="00291A33">
      <w:pPr>
        <w:pStyle w:val="Textoindependiente"/>
        <w:tabs>
          <w:tab w:val="clear" w:pos="0"/>
        </w:tabs>
        <w:spacing w:before="60" w:after="0"/>
        <w:ind w:left="708"/>
        <w:rPr>
          <w:rFonts w:cs="Arial"/>
          <w:b/>
          <w:i/>
          <w:sz w:val="22"/>
          <w:szCs w:val="22"/>
          <w:lang w:val="es-CL" w:eastAsia="es-ES"/>
        </w:rPr>
      </w:pPr>
      <w:r w:rsidRPr="00D1721D">
        <w:rPr>
          <w:rFonts w:cs="Arial"/>
          <w:b/>
          <w:i/>
          <w:sz w:val="22"/>
          <w:szCs w:val="22"/>
          <w:lang w:val="es-CL" w:eastAsia="es-ES"/>
        </w:rPr>
        <w:t>Número de counters</w:t>
      </w:r>
      <w:r w:rsidR="00D1721D" w:rsidRPr="00D1721D">
        <w:rPr>
          <w:rFonts w:cs="Arial"/>
          <w:b/>
          <w:i/>
          <w:sz w:val="22"/>
          <w:szCs w:val="22"/>
          <w:lang w:val="es-CL" w:eastAsia="es-ES"/>
        </w:rPr>
        <w:t xml:space="preserve"> de una Línea Aérea</w:t>
      </w:r>
      <w:r w:rsidRPr="00D1721D">
        <w:rPr>
          <w:rFonts w:cs="Arial"/>
          <w:b/>
          <w:i/>
          <w:sz w:val="22"/>
          <w:szCs w:val="22"/>
          <w:lang w:val="es-CL" w:eastAsia="es-ES"/>
        </w:rPr>
        <w:t xml:space="preserve"> = Número de counters </w:t>
      </w:r>
      <w:r w:rsidR="00D1721D" w:rsidRPr="00D1721D">
        <w:rPr>
          <w:rFonts w:cs="Arial"/>
          <w:b/>
          <w:i/>
          <w:sz w:val="22"/>
          <w:szCs w:val="22"/>
          <w:lang w:val="es-CL" w:eastAsia="es-ES"/>
        </w:rPr>
        <w:t xml:space="preserve">de una Línea Aérea </w:t>
      </w:r>
      <w:r w:rsidRPr="00D1721D">
        <w:rPr>
          <w:rFonts w:cs="Arial"/>
          <w:b/>
          <w:i/>
          <w:sz w:val="22"/>
          <w:szCs w:val="22"/>
          <w:lang w:val="es-CL" w:eastAsia="es-ES"/>
        </w:rPr>
        <w:t xml:space="preserve">en las condiciones b) del punto 5 x 104 / </w:t>
      </w:r>
      <w:r w:rsidR="00D1721D" w:rsidRPr="00D1721D">
        <w:rPr>
          <w:rFonts w:cs="Arial"/>
          <w:b/>
          <w:i/>
          <w:sz w:val="22"/>
          <w:szCs w:val="22"/>
          <w:lang w:val="es-CL" w:eastAsia="es-ES"/>
        </w:rPr>
        <w:t>N</w:t>
      </w:r>
      <w:r w:rsidRPr="00D1721D">
        <w:rPr>
          <w:rFonts w:cs="Arial"/>
          <w:b/>
          <w:i/>
          <w:sz w:val="22"/>
          <w:szCs w:val="22"/>
          <w:lang w:val="es-CL" w:eastAsia="es-ES"/>
        </w:rPr>
        <w:t>úmero total de counters</w:t>
      </w:r>
      <w:r w:rsidR="00D1721D" w:rsidRPr="00D1721D">
        <w:rPr>
          <w:rFonts w:cs="Arial"/>
          <w:b/>
          <w:i/>
          <w:sz w:val="22"/>
          <w:szCs w:val="22"/>
          <w:lang w:val="es-CL" w:eastAsia="es-ES"/>
        </w:rPr>
        <w:t xml:space="preserve"> de todas las Líneas Aéreas</w:t>
      </w:r>
      <w:r w:rsidRPr="00D1721D">
        <w:rPr>
          <w:rFonts w:cs="Arial"/>
          <w:b/>
          <w:i/>
          <w:sz w:val="22"/>
          <w:szCs w:val="22"/>
          <w:lang w:val="es-CL" w:eastAsia="es-ES"/>
        </w:rPr>
        <w:t xml:space="preserve"> en las condiciones b) del punto 5</w:t>
      </w:r>
    </w:p>
    <w:p w:rsidR="00D1721D" w:rsidRPr="00D1721D" w:rsidRDefault="00D1721D" w:rsidP="00291A33">
      <w:pPr>
        <w:pStyle w:val="Textoindependiente"/>
        <w:tabs>
          <w:tab w:val="clear" w:pos="0"/>
        </w:tabs>
        <w:spacing w:before="60" w:after="0"/>
        <w:ind w:left="708"/>
        <w:rPr>
          <w:rFonts w:cs="Arial"/>
          <w:i/>
          <w:sz w:val="22"/>
          <w:szCs w:val="22"/>
          <w:lang w:val="es-CL" w:eastAsia="es-ES"/>
        </w:rPr>
      </w:pPr>
      <w:r>
        <w:rPr>
          <w:rFonts w:cs="Arial"/>
          <w:i/>
          <w:sz w:val="22"/>
          <w:szCs w:val="22"/>
          <w:lang w:val="es-CL" w:eastAsia="es-ES"/>
        </w:rPr>
        <w:t>(Se aplican los criterios normales de redond</w:t>
      </w:r>
      <w:r w:rsidR="00575A6F">
        <w:rPr>
          <w:rFonts w:cs="Arial"/>
          <w:i/>
          <w:sz w:val="22"/>
          <w:szCs w:val="22"/>
          <w:lang w:val="es-CL" w:eastAsia="es-ES"/>
        </w:rPr>
        <w:t>e</w:t>
      </w:r>
      <w:r>
        <w:rPr>
          <w:rFonts w:cs="Arial"/>
          <w:i/>
          <w:sz w:val="22"/>
          <w:szCs w:val="22"/>
          <w:lang w:val="es-CL" w:eastAsia="es-ES"/>
        </w:rPr>
        <w:t xml:space="preserve">o) </w:t>
      </w:r>
    </w:p>
    <w:p w:rsidR="00291A33" w:rsidRDefault="00CF43A5" w:rsidP="00291A33">
      <w:pPr>
        <w:pStyle w:val="Textoindependiente"/>
        <w:tabs>
          <w:tab w:val="clear" w:pos="0"/>
        </w:tabs>
        <w:spacing w:before="60" w:after="0"/>
        <w:ind w:left="708"/>
        <w:rPr>
          <w:rFonts w:cs="Arial"/>
          <w:i/>
          <w:sz w:val="22"/>
          <w:szCs w:val="22"/>
          <w:lang w:val="es-CL" w:eastAsia="es-ES"/>
        </w:rPr>
      </w:pPr>
      <w:r w:rsidRPr="00CF43A5">
        <w:rPr>
          <w:rFonts w:cs="Arial"/>
          <w:b/>
          <w:i/>
          <w:sz w:val="22"/>
          <w:szCs w:val="22"/>
          <w:lang w:val="es-CL" w:eastAsia="es-ES"/>
        </w:rPr>
        <w:t>NB1:</w:t>
      </w:r>
      <w:r>
        <w:rPr>
          <w:rFonts w:cs="Arial"/>
          <w:b/>
          <w:sz w:val="22"/>
          <w:szCs w:val="22"/>
          <w:lang w:val="es-CL" w:eastAsia="es-ES"/>
        </w:rPr>
        <w:t xml:space="preserve"> </w:t>
      </w:r>
      <w:r w:rsidR="00291A33" w:rsidRPr="00291A33">
        <w:rPr>
          <w:rFonts w:cs="Arial"/>
          <w:i/>
          <w:sz w:val="22"/>
          <w:szCs w:val="22"/>
          <w:lang w:val="es-CL" w:eastAsia="es-ES"/>
        </w:rPr>
        <w:t>Esta disposición es de carácter provisorio</w:t>
      </w:r>
      <w:r w:rsidR="00575A6F">
        <w:rPr>
          <w:rFonts w:cs="Arial"/>
          <w:i/>
          <w:sz w:val="22"/>
          <w:szCs w:val="22"/>
          <w:lang w:val="es-CL" w:eastAsia="es-ES"/>
        </w:rPr>
        <w:t xml:space="preserve">, tras lo que SC Nuevo Pudahuel informará las entidades competentes sobre esta situación </w:t>
      </w:r>
      <w:r w:rsidR="00291A33" w:rsidRPr="00291A33">
        <w:rPr>
          <w:rFonts w:cs="Arial"/>
          <w:i/>
          <w:sz w:val="22"/>
          <w:szCs w:val="22"/>
          <w:lang w:val="es-CL" w:eastAsia="es-ES"/>
        </w:rPr>
        <w:t xml:space="preserve">y </w:t>
      </w:r>
      <w:r w:rsidR="00575A6F">
        <w:rPr>
          <w:rFonts w:cs="Arial"/>
          <w:i/>
          <w:sz w:val="22"/>
          <w:szCs w:val="22"/>
          <w:lang w:val="es-CL" w:eastAsia="es-ES"/>
        </w:rPr>
        <w:t>solicita</w:t>
      </w:r>
      <w:r w:rsidR="00291A33" w:rsidRPr="00291A33">
        <w:rPr>
          <w:rFonts w:cs="Arial"/>
          <w:i/>
          <w:sz w:val="22"/>
          <w:szCs w:val="22"/>
          <w:lang w:val="es-CL" w:eastAsia="es-ES"/>
        </w:rPr>
        <w:t xml:space="preserve">rá </w:t>
      </w:r>
      <w:r w:rsidR="00291A33">
        <w:rPr>
          <w:rFonts w:cs="Arial"/>
          <w:i/>
          <w:sz w:val="22"/>
          <w:szCs w:val="22"/>
          <w:lang w:val="es-CL" w:eastAsia="es-ES"/>
        </w:rPr>
        <w:t>l</w:t>
      </w:r>
      <w:r w:rsidR="00291A33" w:rsidRPr="00291A33">
        <w:rPr>
          <w:rFonts w:cs="Arial"/>
          <w:i/>
          <w:sz w:val="22"/>
          <w:szCs w:val="22"/>
          <w:lang w:val="es-CL" w:eastAsia="es-ES"/>
        </w:rPr>
        <w:t xml:space="preserve">a reprogramación </w:t>
      </w:r>
      <w:r w:rsidR="00575A6F">
        <w:rPr>
          <w:rFonts w:cs="Arial"/>
          <w:i/>
          <w:sz w:val="22"/>
          <w:szCs w:val="22"/>
          <w:lang w:val="es-CL" w:eastAsia="es-ES"/>
        </w:rPr>
        <w:t xml:space="preserve">de los períodos subsecuentes </w:t>
      </w:r>
      <w:r w:rsidR="00291A33" w:rsidRPr="00291A33">
        <w:rPr>
          <w:rFonts w:cs="Arial"/>
          <w:i/>
          <w:sz w:val="22"/>
          <w:szCs w:val="22"/>
          <w:lang w:val="es-CL" w:eastAsia="es-ES"/>
        </w:rPr>
        <w:t xml:space="preserve">de </w:t>
      </w:r>
      <w:r w:rsidR="00575A6F">
        <w:rPr>
          <w:rFonts w:cs="Arial"/>
          <w:i/>
          <w:sz w:val="22"/>
          <w:szCs w:val="22"/>
          <w:lang w:val="es-CL" w:eastAsia="es-ES"/>
        </w:rPr>
        <w:t xml:space="preserve">los </w:t>
      </w:r>
      <w:r w:rsidR="00291A33" w:rsidRPr="00291A33">
        <w:rPr>
          <w:rFonts w:cs="Arial"/>
          <w:i/>
          <w:sz w:val="22"/>
          <w:szCs w:val="22"/>
          <w:lang w:val="es-CL" w:eastAsia="es-ES"/>
        </w:rPr>
        <w:t xml:space="preserve">vuelos que coincidan en los horarios más </w:t>
      </w:r>
      <w:r w:rsidR="00575A6F" w:rsidRPr="00291A33">
        <w:rPr>
          <w:rFonts w:cs="Arial"/>
          <w:i/>
          <w:sz w:val="22"/>
          <w:szCs w:val="22"/>
          <w:lang w:val="es-CL" w:eastAsia="es-ES"/>
        </w:rPr>
        <w:t>congestionados</w:t>
      </w:r>
      <w:r w:rsidR="00575A6F">
        <w:rPr>
          <w:rFonts w:cs="Arial"/>
          <w:i/>
          <w:sz w:val="22"/>
          <w:szCs w:val="22"/>
          <w:lang w:val="es-CL" w:eastAsia="es-ES"/>
        </w:rPr>
        <w:t>.</w:t>
      </w:r>
    </w:p>
    <w:p w:rsidR="00291A33" w:rsidRPr="00291A33" w:rsidRDefault="00291A33" w:rsidP="00291A33">
      <w:pPr>
        <w:pStyle w:val="Textoindependiente"/>
        <w:tabs>
          <w:tab w:val="clear" w:pos="0"/>
        </w:tabs>
        <w:spacing w:before="60" w:after="0"/>
        <w:ind w:left="708"/>
        <w:rPr>
          <w:rFonts w:cs="Arial"/>
          <w:sz w:val="22"/>
          <w:szCs w:val="22"/>
          <w:lang w:val="es-CL" w:eastAsia="es-ES"/>
        </w:rPr>
      </w:pPr>
    </w:p>
    <w:p w:rsidR="00F45F14" w:rsidRPr="0046057E" w:rsidRDefault="00F45F14" w:rsidP="00DC31AA">
      <w:pPr>
        <w:pStyle w:val="Textoindependiente"/>
        <w:numPr>
          <w:ilvl w:val="0"/>
          <w:numId w:val="17"/>
        </w:numPr>
        <w:tabs>
          <w:tab w:val="clear" w:pos="0"/>
        </w:tabs>
        <w:spacing w:before="60" w:after="0"/>
        <w:ind w:left="709" w:hanging="283"/>
        <w:rPr>
          <w:rFonts w:cs="Arial"/>
          <w:sz w:val="22"/>
          <w:szCs w:val="22"/>
          <w:lang w:val="es-CL" w:eastAsia="es-ES"/>
        </w:rPr>
      </w:pPr>
      <w:r w:rsidRPr="0046057E">
        <w:rPr>
          <w:rFonts w:cs="Arial"/>
          <w:sz w:val="22"/>
          <w:szCs w:val="22"/>
          <w:lang w:val="es-CL" w:eastAsia="es-ES"/>
        </w:rPr>
        <w:t xml:space="preserve">La </w:t>
      </w:r>
      <w:r w:rsidR="00877571">
        <w:rPr>
          <w:rFonts w:cs="Arial"/>
          <w:sz w:val="22"/>
          <w:szCs w:val="22"/>
          <w:lang w:val="es-CL" w:eastAsia="es-ES"/>
        </w:rPr>
        <w:t>Líneas</w:t>
      </w:r>
      <w:r w:rsidRPr="0046057E">
        <w:rPr>
          <w:rFonts w:cs="Arial"/>
          <w:sz w:val="22"/>
          <w:szCs w:val="22"/>
          <w:lang w:val="es-CL" w:eastAsia="es-ES"/>
        </w:rPr>
        <w:t xml:space="preserve"> </w:t>
      </w:r>
      <w:r w:rsidR="00877571">
        <w:rPr>
          <w:rFonts w:cs="Arial"/>
          <w:sz w:val="22"/>
          <w:szCs w:val="22"/>
          <w:lang w:val="es-CL" w:eastAsia="es-ES"/>
        </w:rPr>
        <w:t>A</w:t>
      </w:r>
      <w:r w:rsidRPr="0046057E">
        <w:rPr>
          <w:rFonts w:cs="Arial"/>
          <w:sz w:val="22"/>
          <w:szCs w:val="22"/>
          <w:lang w:val="es-CL" w:eastAsia="es-ES"/>
        </w:rPr>
        <w:t xml:space="preserve">éreas que no </w:t>
      </w:r>
      <w:r w:rsidR="0046057E" w:rsidRPr="0046057E">
        <w:rPr>
          <w:rFonts w:cs="Arial"/>
          <w:sz w:val="22"/>
          <w:szCs w:val="22"/>
          <w:lang w:val="es-CL" w:eastAsia="es-ES"/>
        </w:rPr>
        <w:t>utilicen</w:t>
      </w:r>
      <w:r w:rsidRPr="0046057E">
        <w:rPr>
          <w:rFonts w:cs="Arial"/>
          <w:sz w:val="22"/>
          <w:szCs w:val="22"/>
          <w:lang w:val="es-CL" w:eastAsia="es-ES"/>
        </w:rPr>
        <w:t xml:space="preserve"> el sistema de chequeo de uso común</w:t>
      </w:r>
      <w:r w:rsidR="0046057E" w:rsidRPr="0046057E">
        <w:rPr>
          <w:rFonts w:cs="Arial"/>
          <w:sz w:val="22"/>
          <w:szCs w:val="22"/>
          <w:lang w:val="es-CL" w:eastAsia="es-ES"/>
        </w:rPr>
        <w:t xml:space="preserve"> (CUTE) serán asignadas a los counters 110 a 115</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distribución de los </w:t>
      </w:r>
      <w:r w:rsidR="0046057E">
        <w:rPr>
          <w:rFonts w:cs="Arial"/>
          <w:sz w:val="22"/>
          <w:szCs w:val="22"/>
          <w:lang w:val="es-CL" w:eastAsia="es-ES"/>
        </w:rPr>
        <w:t>counters</w:t>
      </w:r>
      <w:r w:rsidRPr="00B2099A">
        <w:rPr>
          <w:rFonts w:cs="Arial"/>
          <w:sz w:val="22"/>
          <w:szCs w:val="22"/>
          <w:lang w:val="es-CL" w:eastAsia="es-ES"/>
        </w:rPr>
        <w:t xml:space="preserve"> se publicará por SC NUEVO PUDAHUEL el penúltimo día hábil de cada mes por correo electrónico.</w:t>
      </w:r>
    </w:p>
    <w:p w:rsidR="0011697F" w:rsidRPr="00B2099A" w:rsidRDefault="0011697F" w:rsidP="0011697F">
      <w:pPr>
        <w:pStyle w:val="Textoindependiente"/>
        <w:tabs>
          <w:tab w:val="clear" w:pos="0"/>
        </w:tabs>
        <w:spacing w:after="0"/>
        <w:ind w:left="1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Las compañías aéreas deberán respetar el horario asignado, según la asignación de counters publicada.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El número y ubicación de las posiciones asignadas puede ser alterado por SC NUEVO PUDAHUEL, de acuerdo a las necesidades del aeropuerto o contingencias del momento.</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Cualquier cambio en la programación de itinerarios de las líneas aéreas, deberá ser canalizada a SC NUEVO PUDAHUEL con al menos 48 </w:t>
      </w:r>
      <w:proofErr w:type="spellStart"/>
      <w:r w:rsidRPr="00B2099A">
        <w:rPr>
          <w:rFonts w:cs="Arial"/>
          <w:sz w:val="22"/>
          <w:szCs w:val="22"/>
          <w:lang w:val="es-CL" w:eastAsia="es-ES"/>
        </w:rPr>
        <w:t>hrs</w:t>
      </w:r>
      <w:proofErr w:type="spellEnd"/>
      <w:r w:rsidRPr="00B2099A">
        <w:rPr>
          <w:rFonts w:cs="Arial"/>
          <w:sz w:val="22"/>
          <w:szCs w:val="22"/>
          <w:lang w:val="es-CL" w:eastAsia="es-ES"/>
        </w:rPr>
        <w:t xml:space="preserve"> de anticipación. SC NUEVO PUDAHUEL procederá a revisar el impacto del cambio de itinerario en la asignación vigente, y procederá a recalcular la asignación de counters e informar los operadores afectados. </w:t>
      </w:r>
    </w:p>
    <w:p w:rsidR="00291A33" w:rsidRDefault="00291A33" w:rsidP="00291A33">
      <w:pPr>
        <w:pStyle w:val="Prrafodelista"/>
        <w:rPr>
          <w:rFonts w:cs="Arial"/>
          <w:sz w:val="22"/>
          <w:szCs w:val="22"/>
          <w:lang w:val="es-CL" w:eastAsia="es-ES"/>
        </w:rPr>
      </w:pPr>
    </w:p>
    <w:p w:rsidR="00CF43A5" w:rsidRDefault="00291A33"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lastRenderedPageBreak/>
        <w:t xml:space="preserve">Los cambios </w:t>
      </w:r>
      <w:r w:rsidR="00CF43A5">
        <w:rPr>
          <w:rFonts w:cs="Arial"/>
          <w:sz w:val="22"/>
          <w:szCs w:val="22"/>
          <w:lang w:val="es-CL" w:eastAsia="es-ES"/>
        </w:rPr>
        <w:t xml:space="preserve">en la programación de itinerarios que resulten en la situación descrita </w:t>
      </w:r>
      <w:r>
        <w:rPr>
          <w:rFonts w:cs="Arial"/>
          <w:sz w:val="22"/>
          <w:szCs w:val="22"/>
          <w:lang w:val="es-CL" w:eastAsia="es-ES"/>
        </w:rPr>
        <w:t xml:space="preserve">en el d) del </w:t>
      </w:r>
      <w:r w:rsidR="00CF43A5">
        <w:rPr>
          <w:rFonts w:cs="Arial"/>
          <w:sz w:val="22"/>
          <w:szCs w:val="22"/>
          <w:lang w:val="es-CL" w:eastAsia="es-ES"/>
        </w:rPr>
        <w:t>punto 5 no serán considerados y en esos casos las Líneas Aéreas deberán proponer otros horarios alternativos.</w:t>
      </w:r>
    </w:p>
    <w:p w:rsidR="00291A33" w:rsidRPr="00B2099A" w:rsidRDefault="00CF43A5"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t>SC Nuevo Pudahuel publicará en cada período los rangos horarios que se quedan sujetos a las definiciones del d) del punto 5.</w:t>
      </w:r>
      <w:r w:rsidR="00291A33">
        <w:rPr>
          <w:rFonts w:cs="Arial"/>
          <w:sz w:val="22"/>
          <w:szCs w:val="22"/>
          <w:lang w:val="es-CL" w:eastAsia="es-ES"/>
        </w:rPr>
        <w:t xml:space="preserve">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En el caso de vuelos especiales o </w:t>
      </w:r>
      <w:r w:rsidR="00877571" w:rsidRPr="00B2099A">
        <w:rPr>
          <w:rFonts w:cs="Arial"/>
          <w:sz w:val="22"/>
          <w:szCs w:val="22"/>
          <w:lang w:val="es-CL" w:eastAsia="es-ES"/>
        </w:rPr>
        <w:t>chárter</w:t>
      </w:r>
      <w:r w:rsidRPr="00B2099A">
        <w:rPr>
          <w:rFonts w:cs="Arial"/>
          <w:sz w:val="22"/>
          <w:szCs w:val="22"/>
          <w:lang w:val="es-CL" w:eastAsia="es-ES"/>
        </w:rPr>
        <w:t xml:space="preserve">, el operador/línea aérea deberá coordinar con SC NUEVO PUDAHUEL con a lo menos </w:t>
      </w:r>
      <w:r w:rsidR="00132196">
        <w:rPr>
          <w:rFonts w:cs="Arial"/>
          <w:sz w:val="22"/>
          <w:szCs w:val="22"/>
          <w:lang w:val="es-CL" w:eastAsia="es-ES"/>
        </w:rPr>
        <w:t>72 horas</w:t>
      </w:r>
      <w:r w:rsidRPr="00B2099A">
        <w:rPr>
          <w:rFonts w:cs="Arial"/>
          <w:sz w:val="22"/>
          <w:szCs w:val="22"/>
          <w:lang w:val="es-CL" w:eastAsia="es-ES"/>
        </w:rPr>
        <w:t xml:space="preserve"> de anticipación a la salida de éstos, y enviar el itinerario de ellos. SC NUEVO PUDAHUEL procederá a revisar el impacto de estos vuelos especiales respecto a la asignación vigente, y procederá a recalcular la asignación de counters e informar a los operadores afectados.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deberán respetar el horario asignado, según la asignación de posiciones de counters publicada. Cualquier objeción deberá ser canalizada a SC NUEVO PUDAHUEL.</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serán responsables del correcto armado de las filas para ordenar el ingreso de pasajeros a los counters asignados. Las filas deberán estar disponibles para su apertura al mismo horario de la asignación de counters</w:t>
      </w:r>
    </w:p>
    <w:p w:rsidR="00CF43A5" w:rsidRDefault="00CF43A5" w:rsidP="004F6B9F">
      <w:pPr>
        <w:spacing w:after="200" w:line="276" w:lineRule="auto"/>
        <w:jc w:val="left"/>
        <w:rPr>
          <w:rFonts w:cs="Arial"/>
          <w:sz w:val="23"/>
          <w:szCs w:val="23"/>
          <w:lang w:val="es-CL"/>
        </w:rPr>
      </w:pPr>
    </w:p>
    <w:p w:rsidR="00CF43A5" w:rsidRPr="00B2099A" w:rsidRDefault="00CF43A5" w:rsidP="00CF43A5">
      <w:pPr>
        <w:ind w:right="15"/>
        <w:rPr>
          <w:rFonts w:eastAsia="Tahoma" w:cs="Arial"/>
          <w:sz w:val="32"/>
          <w:szCs w:val="32"/>
          <w:lang w:val="es-CL"/>
        </w:rPr>
      </w:pPr>
      <w:r>
        <w:rPr>
          <w:rFonts w:eastAsia="Tahoma" w:cs="Arial"/>
          <w:bCs/>
          <w:spacing w:val="-6"/>
          <w:sz w:val="32"/>
          <w:szCs w:val="32"/>
          <w:lang w:val="es-CL"/>
        </w:rPr>
        <w:t>D</w:t>
      </w:r>
      <w:r w:rsidRPr="00B2099A">
        <w:rPr>
          <w:rFonts w:eastAsia="Tahoma" w:cs="Arial"/>
          <w:bCs/>
          <w:spacing w:val="-6"/>
          <w:sz w:val="32"/>
          <w:szCs w:val="32"/>
          <w:lang w:val="es-CL"/>
        </w:rPr>
        <w:t xml:space="preserve">. </w:t>
      </w:r>
      <w:r>
        <w:rPr>
          <w:rFonts w:cs="Arial"/>
          <w:bCs/>
          <w:sz w:val="32"/>
          <w:szCs w:val="32"/>
          <w:lang w:val="es-CL"/>
        </w:rPr>
        <w:t>BHS – CINTAS DE SALIDA</w:t>
      </w:r>
    </w:p>
    <w:p w:rsidR="00CF43A5" w:rsidRPr="00B2099A" w:rsidRDefault="00CF43A5" w:rsidP="00CF43A5">
      <w:pPr>
        <w:pBdr>
          <w:bottom w:val="single" w:sz="4" w:space="1" w:color="3F70AB"/>
        </w:pBdr>
        <w:rPr>
          <w:rFonts w:cs="Arial"/>
          <w:sz w:val="22"/>
          <w:szCs w:val="22"/>
          <w:lang w:val="es-CL"/>
        </w:rPr>
      </w:pPr>
    </w:p>
    <w:p w:rsidR="00CF43A5" w:rsidRPr="00B2099A" w:rsidRDefault="00CF43A5" w:rsidP="00CF43A5">
      <w:pPr>
        <w:pStyle w:val="Default"/>
        <w:jc w:val="both"/>
        <w:rPr>
          <w:rFonts w:ascii="Arial" w:hAnsi="Arial" w:cs="Arial"/>
          <w:color w:val="auto"/>
          <w:sz w:val="23"/>
          <w:szCs w:val="23"/>
        </w:rPr>
      </w:pPr>
    </w:p>
    <w:p w:rsidR="003B7697" w:rsidRPr="0011697F" w:rsidRDefault="003B7697" w:rsidP="003B7697">
      <w:pPr>
        <w:rPr>
          <w:rFonts w:cs="Arial"/>
          <w:b/>
          <w:sz w:val="22"/>
          <w:szCs w:val="22"/>
          <w:lang w:val="es-CL"/>
        </w:rPr>
      </w:pPr>
      <w:r w:rsidRPr="0011697F">
        <w:rPr>
          <w:rFonts w:cs="Arial"/>
          <w:b/>
          <w:sz w:val="22"/>
          <w:szCs w:val="22"/>
          <w:lang w:val="es-CL"/>
        </w:rPr>
        <w:t>RECURSOS DISPONIBLES</w:t>
      </w:r>
    </w:p>
    <w:p w:rsidR="003B7697" w:rsidRPr="0011697F" w:rsidRDefault="003B7697" w:rsidP="003B7697">
      <w:pPr>
        <w:rPr>
          <w:rFonts w:cs="Arial"/>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El Terminal dispone de cintas para el retiro de equipaje en el patio de las maletas, carruseles de salida, y en los sectores de retiro de equipaje nacional e internacional, carruseles de llegada.</w:t>
      </w:r>
    </w:p>
    <w:p w:rsidR="003B7697" w:rsidRPr="00C90CCE" w:rsidRDefault="003B7697" w:rsidP="003B7697">
      <w:pPr>
        <w:rPr>
          <w:rFonts w:cs="Arial"/>
          <w:sz w:val="22"/>
          <w:szCs w:val="22"/>
          <w:lang w:val="es-CL"/>
        </w:rPr>
      </w:pPr>
    </w:p>
    <w:p w:rsidR="003B7697" w:rsidRPr="00C90CCE" w:rsidRDefault="003B7697" w:rsidP="003B7697">
      <w:pPr>
        <w:rPr>
          <w:rFonts w:cs="Arial"/>
          <w:sz w:val="22"/>
          <w:szCs w:val="22"/>
          <w:lang w:val="es-CL"/>
        </w:rPr>
      </w:pPr>
      <w:r>
        <w:rPr>
          <w:rFonts w:cs="Arial"/>
          <w:sz w:val="22"/>
          <w:szCs w:val="22"/>
          <w:lang w:val="es-CL"/>
        </w:rPr>
        <w:t>L</w:t>
      </w:r>
      <w:r w:rsidRPr="00C90CCE">
        <w:rPr>
          <w:rFonts w:cs="Arial"/>
          <w:sz w:val="22"/>
          <w:szCs w:val="22"/>
          <w:lang w:val="es-CL"/>
        </w:rPr>
        <w:t>os carruseles de salida disponibles serán 8.</w:t>
      </w:r>
    </w:p>
    <w:p w:rsidR="003B7697" w:rsidRDefault="003B7697" w:rsidP="004F6B9F">
      <w:pPr>
        <w:spacing w:after="200" w:line="276" w:lineRule="auto"/>
        <w:jc w:val="left"/>
        <w:rPr>
          <w:rFonts w:cs="Arial"/>
          <w:sz w:val="23"/>
          <w:szCs w:val="23"/>
          <w:lang w:val="es-CL"/>
        </w:rPr>
      </w:pPr>
    </w:p>
    <w:p w:rsidR="003B7697" w:rsidRDefault="003B7697" w:rsidP="004F6B9F">
      <w:pPr>
        <w:spacing w:after="200" w:line="276" w:lineRule="auto"/>
        <w:jc w:val="left"/>
        <w:rPr>
          <w:rFonts w:cs="Arial"/>
          <w:sz w:val="23"/>
          <w:szCs w:val="23"/>
          <w:lang w:val="es-CL"/>
        </w:rPr>
      </w:pPr>
      <w:r w:rsidRPr="00C90CCE">
        <w:rPr>
          <w:rFonts w:cs="Arial"/>
          <w:b/>
          <w:sz w:val="22"/>
          <w:szCs w:val="22"/>
        </w:rPr>
        <w:t>CRITERIOS GENERALES DE ASIGNACIÓN</w:t>
      </w:r>
    </w:p>
    <w:p w:rsidR="003B7697" w:rsidRDefault="003B7697" w:rsidP="003B7697">
      <w:pPr>
        <w:rPr>
          <w:rFonts w:cs="Arial"/>
          <w:sz w:val="22"/>
          <w:szCs w:val="22"/>
          <w:lang w:val="es-CL"/>
        </w:rPr>
      </w:pPr>
      <w:r w:rsidRPr="003750CA">
        <w:rPr>
          <w:rFonts w:cs="Arial"/>
          <w:sz w:val="22"/>
          <w:szCs w:val="22"/>
          <w:lang w:val="es-CL"/>
        </w:rPr>
        <w:t xml:space="preserve">La asignación de las cintas de salidas, carruseles de salida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w:t>
      </w:r>
      <w:r>
        <w:rPr>
          <w:rFonts w:cs="Arial"/>
          <w:sz w:val="22"/>
          <w:szCs w:val="22"/>
          <w:lang w:val="es-CL"/>
        </w:rPr>
        <w:t>.</w:t>
      </w:r>
    </w:p>
    <w:p w:rsidR="003B7697" w:rsidRDefault="003B7697" w:rsidP="003B7697">
      <w:pPr>
        <w:rPr>
          <w:rFonts w:cs="Arial"/>
          <w:sz w:val="22"/>
          <w:szCs w:val="22"/>
          <w:lang w:val="es-CL"/>
        </w:rPr>
      </w:pPr>
    </w:p>
    <w:p w:rsidR="003B7697" w:rsidRPr="00757405" w:rsidRDefault="003B7697" w:rsidP="003B7697">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3B7697" w:rsidRPr="00757405"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salida.</w:t>
      </w:r>
    </w:p>
    <w:p w:rsidR="003B7697"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3B7697" w:rsidRDefault="003B7697" w:rsidP="003B7697">
      <w:pPr>
        <w:rPr>
          <w:rFonts w:cs="Arial"/>
          <w:sz w:val="22"/>
          <w:szCs w:val="22"/>
          <w:lang w:val="es-CL"/>
        </w:rPr>
      </w:pPr>
    </w:p>
    <w:p w:rsidR="003B7697" w:rsidRPr="003B7697" w:rsidRDefault="003B7697" w:rsidP="003B7697">
      <w:pPr>
        <w:rPr>
          <w:rFonts w:cs="Arial"/>
          <w:sz w:val="22"/>
          <w:szCs w:val="22"/>
          <w:lang w:val="es-CL"/>
        </w:rPr>
      </w:pPr>
    </w:p>
    <w:p w:rsidR="004F6B9F" w:rsidRDefault="00CF43A5" w:rsidP="004F6B9F">
      <w:pPr>
        <w:spacing w:after="200" w:line="276" w:lineRule="auto"/>
        <w:jc w:val="left"/>
        <w:rPr>
          <w:rFonts w:cs="Arial"/>
          <w:sz w:val="23"/>
          <w:szCs w:val="23"/>
          <w:lang w:val="es-CL"/>
        </w:rPr>
      </w:pPr>
      <w:r>
        <w:rPr>
          <w:rFonts w:cs="Arial"/>
          <w:sz w:val="23"/>
          <w:szCs w:val="23"/>
          <w:lang w:val="es-CL"/>
        </w:rPr>
        <w:t xml:space="preserve">La asignación de </w:t>
      </w:r>
      <w:r w:rsidR="00D1721D">
        <w:rPr>
          <w:rFonts w:cs="Arial"/>
          <w:sz w:val="23"/>
          <w:szCs w:val="23"/>
          <w:lang w:val="es-CL"/>
        </w:rPr>
        <w:t>las cintas de salida del BHS será asignada en acuerdo al siguiente criterio:</w:t>
      </w:r>
    </w:p>
    <w:p w:rsidR="003B7697" w:rsidRPr="003750CA" w:rsidRDefault="003B7697" w:rsidP="003B7697">
      <w:pPr>
        <w:pStyle w:val="Prrafodelista"/>
        <w:numPr>
          <w:ilvl w:val="0"/>
          <w:numId w:val="24"/>
        </w:numPr>
        <w:spacing w:before="120"/>
        <w:contextualSpacing w:val="0"/>
        <w:rPr>
          <w:rFonts w:cs="Arial"/>
          <w:sz w:val="22"/>
          <w:szCs w:val="22"/>
          <w:lang w:val="es-CL"/>
        </w:rPr>
      </w:pPr>
      <w:r w:rsidRPr="003750CA">
        <w:rPr>
          <w:rFonts w:cs="Arial"/>
          <w:sz w:val="22"/>
          <w:szCs w:val="22"/>
          <w:lang w:val="es-CL"/>
        </w:rPr>
        <w:lastRenderedPageBreak/>
        <w:t xml:space="preserve">Los carruseles para la salida se encuentran en el patio das maletas de salida. Para la asignación de cintas transportadoras de equipaje es necesario contar con la información que proveen las Líneas Aéreas respecto </w:t>
      </w:r>
      <w:r>
        <w:rPr>
          <w:rFonts w:cs="Arial"/>
          <w:sz w:val="22"/>
          <w:szCs w:val="22"/>
          <w:lang w:val="es-CL"/>
        </w:rPr>
        <w:t xml:space="preserve">del </w:t>
      </w:r>
      <w:r w:rsidRPr="003750CA">
        <w:rPr>
          <w:rFonts w:cs="Arial"/>
          <w:sz w:val="22"/>
          <w:szCs w:val="22"/>
          <w:lang w:val="es-CL"/>
        </w:rPr>
        <w:t>tipo de aeronave y cantidad estimada de pasajeros, entre otros.</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r>
        <w:rPr>
          <w:rFonts w:cs="Arial"/>
          <w:sz w:val="22"/>
          <w:szCs w:val="22"/>
          <w:lang w:val="es-CL"/>
        </w:rPr>
        <w:t xml:space="preserve"> o en las condiciones descritas abajo para los vuelos en </w:t>
      </w:r>
      <w:proofErr w:type="spellStart"/>
      <w:r w:rsidRPr="003B7697">
        <w:rPr>
          <w:rFonts w:cs="Arial"/>
          <w:i/>
          <w:sz w:val="22"/>
          <w:szCs w:val="22"/>
          <w:lang w:val="es-CL"/>
        </w:rPr>
        <w:t>common</w:t>
      </w:r>
      <w:proofErr w:type="spellEnd"/>
      <w:r w:rsidRPr="003B7697">
        <w:rPr>
          <w:rFonts w:cs="Arial"/>
          <w:i/>
          <w:sz w:val="22"/>
          <w:szCs w:val="22"/>
          <w:lang w:val="es-CL"/>
        </w:rPr>
        <w:t xml:space="preserve"> </w:t>
      </w:r>
      <w:proofErr w:type="spellStart"/>
      <w:r w:rsidRPr="003B7697">
        <w:rPr>
          <w:rFonts w:cs="Arial"/>
          <w:i/>
          <w:sz w:val="22"/>
          <w:szCs w:val="22"/>
          <w:lang w:val="es-CL"/>
        </w:rPr>
        <w:t>check</w:t>
      </w:r>
      <w:proofErr w:type="spellEnd"/>
      <w:r w:rsidRPr="003B7697">
        <w:rPr>
          <w:rFonts w:cs="Arial"/>
          <w:i/>
          <w:sz w:val="22"/>
          <w:szCs w:val="22"/>
          <w:lang w:val="es-CL"/>
        </w:rPr>
        <w:t>-in</w:t>
      </w:r>
      <w:r w:rsidRPr="00C90CCE">
        <w:rPr>
          <w:rFonts w:cs="Arial"/>
          <w:sz w:val="22"/>
          <w:szCs w:val="22"/>
          <w:lang w:val="es-CL"/>
        </w:rPr>
        <w:t>).</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S</w:t>
      </w:r>
      <w:r>
        <w:rPr>
          <w:rFonts w:cs="Arial"/>
          <w:sz w:val="22"/>
          <w:szCs w:val="22"/>
          <w:lang w:val="es-CL"/>
        </w:rPr>
        <w:t>i</w:t>
      </w:r>
      <w:r w:rsidRPr="00C90CCE">
        <w:rPr>
          <w:rFonts w:cs="Arial"/>
          <w:sz w:val="22"/>
          <w:szCs w:val="22"/>
          <w:lang w:val="es-CL"/>
        </w:rPr>
        <w:t>empre que posible, no se asignará la misma cinta a dos aviones de gran capacidad (clase E) para no saturar las medidas de las cintas.</w:t>
      </w:r>
    </w:p>
    <w:p w:rsidR="003B7697" w:rsidRPr="003B7697" w:rsidRDefault="003B7697" w:rsidP="003B7697">
      <w:pPr>
        <w:spacing w:line="276" w:lineRule="auto"/>
        <w:ind w:left="34"/>
        <w:jc w:val="left"/>
        <w:rPr>
          <w:rFonts w:eastAsiaTheme="minorHAnsi" w:cs="Arial"/>
          <w:sz w:val="23"/>
          <w:szCs w:val="23"/>
          <w:lang w:val="es-CL" w:eastAsia="en-US"/>
        </w:rPr>
      </w:pPr>
    </w:p>
    <w:p w:rsidR="00D1721D"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sidRPr="006728D9">
        <w:rPr>
          <w:rFonts w:eastAsiaTheme="minorHAnsi" w:cs="Arial"/>
          <w:sz w:val="23"/>
          <w:szCs w:val="23"/>
          <w:lang w:val="es-CL" w:eastAsia="en-US"/>
        </w:rPr>
        <w:t xml:space="preserve">Las cintas de salida serán aginadas hasta un tope de 750 equipajes por hora, lo que significa para un factor de equipaje de 1.0 que cada cinta de salida será asignada para un máximo de 750 </w:t>
      </w:r>
      <w:proofErr w:type="spellStart"/>
      <w:r w:rsidRPr="006728D9">
        <w:rPr>
          <w:rFonts w:eastAsiaTheme="minorHAnsi" w:cs="Arial"/>
          <w:sz w:val="23"/>
          <w:szCs w:val="23"/>
          <w:lang w:val="es-CL" w:eastAsia="en-US"/>
        </w:rPr>
        <w:t>pax</w:t>
      </w:r>
      <w:proofErr w:type="spellEnd"/>
      <w:r w:rsidRPr="006728D9">
        <w:rPr>
          <w:rFonts w:eastAsiaTheme="minorHAnsi" w:cs="Arial"/>
          <w:sz w:val="23"/>
          <w:szCs w:val="23"/>
          <w:lang w:val="es-CL" w:eastAsia="en-US"/>
        </w:rPr>
        <w:t xml:space="preserve"> por hora</w:t>
      </w:r>
      <w:r>
        <w:rPr>
          <w:rFonts w:eastAsiaTheme="minorHAnsi" w:cs="Arial"/>
          <w:sz w:val="23"/>
          <w:szCs w:val="23"/>
          <w:lang w:val="es-CL" w:eastAsia="en-US"/>
        </w:rPr>
        <w:t>.</w:t>
      </w:r>
    </w:p>
    <w:p w:rsidR="006728D9" w:rsidRPr="006728D9" w:rsidRDefault="006728D9" w:rsidP="006728D9">
      <w:pPr>
        <w:jc w:val="left"/>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rPr>
          <w:rFonts w:eastAsiaTheme="minorHAnsi" w:cs="Arial"/>
          <w:sz w:val="23"/>
          <w:szCs w:val="23"/>
          <w:lang w:val="es-CL" w:eastAsia="en-US"/>
        </w:rPr>
      </w:pPr>
      <w:r>
        <w:rPr>
          <w:rFonts w:eastAsiaTheme="minorHAnsi" w:cs="Arial"/>
          <w:sz w:val="23"/>
          <w:szCs w:val="23"/>
          <w:lang w:val="es-CL" w:eastAsia="en-US"/>
        </w:rPr>
        <w:t>Las cintas de salida serán asignadas de manera a que preferencialmente en cada cinta concurran apenas vuelos de un solo operador de asistencia en plataforma.</w:t>
      </w:r>
    </w:p>
    <w:p w:rsidR="006728D9" w:rsidRPr="006728D9" w:rsidRDefault="006728D9" w:rsidP="006728D9">
      <w:pPr>
        <w:pStyle w:val="Prrafodelista"/>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Pr>
          <w:rFonts w:eastAsiaTheme="minorHAnsi" w:cs="Arial"/>
          <w:sz w:val="23"/>
          <w:szCs w:val="23"/>
          <w:lang w:val="es-CL" w:eastAsia="en-US"/>
        </w:rPr>
        <w:t xml:space="preserve">Las cintas de salida serán asignadas a través del direccionamiento directo de cada </w:t>
      </w:r>
      <w:proofErr w:type="spellStart"/>
      <w:r>
        <w:rPr>
          <w:rFonts w:eastAsiaTheme="minorHAnsi" w:cs="Arial"/>
          <w:sz w:val="23"/>
          <w:szCs w:val="23"/>
          <w:lang w:val="es-CL" w:eastAsia="en-US"/>
        </w:rPr>
        <w:t>counter</w:t>
      </w:r>
      <w:proofErr w:type="spellEnd"/>
      <w:r>
        <w:rPr>
          <w:rFonts w:eastAsiaTheme="minorHAnsi" w:cs="Arial"/>
          <w:sz w:val="23"/>
          <w:szCs w:val="23"/>
          <w:lang w:val="es-CL" w:eastAsia="en-US"/>
        </w:rPr>
        <w:t xml:space="preserve"> a una cinta especifica.</w:t>
      </w:r>
    </w:p>
    <w:p w:rsidR="006728D9" w:rsidRPr="006728D9" w:rsidRDefault="006728D9" w:rsidP="006728D9">
      <w:pPr>
        <w:pStyle w:val="Prrafodelista"/>
        <w:rPr>
          <w:rFonts w:eastAsiaTheme="minorHAnsi" w:cs="Arial"/>
          <w:sz w:val="23"/>
          <w:szCs w:val="23"/>
          <w:lang w:val="es-CL" w:eastAsia="en-US"/>
        </w:rPr>
      </w:pPr>
    </w:p>
    <w:p w:rsidR="006728D9" w:rsidRPr="006728D9" w:rsidRDefault="006728D9" w:rsidP="00DC31AA">
      <w:pPr>
        <w:pStyle w:val="Prrafodelista"/>
        <w:numPr>
          <w:ilvl w:val="0"/>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La situación mencionada implica que las Líneas Aéreas que pretendan ejecutar </w:t>
      </w:r>
      <w:proofErr w:type="spellStart"/>
      <w:r w:rsidRPr="006728D9">
        <w:rPr>
          <w:rFonts w:eastAsiaTheme="minorHAnsi" w:cs="Arial"/>
          <w:i/>
          <w:sz w:val="23"/>
          <w:szCs w:val="23"/>
          <w:lang w:val="es-CL" w:eastAsia="en-US"/>
        </w:rPr>
        <w:t>common</w:t>
      </w:r>
      <w:proofErr w:type="spellEnd"/>
      <w:r w:rsidRPr="006728D9">
        <w:rPr>
          <w:rFonts w:eastAsiaTheme="minorHAnsi" w:cs="Arial"/>
          <w:i/>
          <w:sz w:val="23"/>
          <w:szCs w:val="23"/>
          <w:lang w:val="es-CL" w:eastAsia="en-US"/>
        </w:rPr>
        <w:t xml:space="preserve"> </w:t>
      </w:r>
      <w:proofErr w:type="spellStart"/>
      <w:r w:rsidRPr="006728D9">
        <w:rPr>
          <w:rFonts w:eastAsiaTheme="minorHAnsi" w:cs="Arial"/>
          <w:i/>
          <w:sz w:val="23"/>
          <w:szCs w:val="23"/>
          <w:lang w:val="es-CL" w:eastAsia="en-US"/>
        </w:rPr>
        <w:t>check</w:t>
      </w:r>
      <w:proofErr w:type="spellEnd"/>
      <w:r w:rsidRPr="006728D9">
        <w:rPr>
          <w:rFonts w:eastAsiaTheme="minorHAnsi" w:cs="Arial"/>
          <w:i/>
          <w:sz w:val="23"/>
          <w:szCs w:val="23"/>
          <w:lang w:val="es-CL" w:eastAsia="en-US"/>
        </w:rPr>
        <w:t>-in</w:t>
      </w:r>
      <w:r>
        <w:rPr>
          <w:rFonts w:eastAsiaTheme="minorHAnsi" w:cs="Arial"/>
          <w:sz w:val="23"/>
          <w:szCs w:val="23"/>
          <w:lang w:val="es-CL" w:eastAsia="en-US"/>
        </w:rPr>
        <w:t xml:space="preserve"> acepten las siguientes limitaciones para su </w:t>
      </w:r>
      <w:r w:rsidR="00575A6F">
        <w:rPr>
          <w:rFonts w:eastAsiaTheme="minorHAnsi" w:cs="Arial"/>
          <w:sz w:val="23"/>
          <w:szCs w:val="23"/>
          <w:lang w:val="es-CL" w:eastAsia="en-US"/>
        </w:rPr>
        <w:t>realiza</w:t>
      </w:r>
      <w:r>
        <w:rPr>
          <w:rFonts w:eastAsiaTheme="minorHAnsi" w:cs="Arial"/>
          <w:sz w:val="23"/>
          <w:szCs w:val="23"/>
          <w:lang w:val="es-CL" w:eastAsia="en-US"/>
        </w:rPr>
        <w:t>ción:</w:t>
      </w:r>
    </w:p>
    <w:p w:rsidR="006728D9" w:rsidRPr="00575A6F" w:rsidRDefault="006728D9"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Sí el número de pasajeros a procesar por la Línea Aérea en un determinado período sobrepasa </w:t>
      </w:r>
      <w:r w:rsidR="00575A6F">
        <w:rPr>
          <w:rFonts w:eastAsiaTheme="minorHAnsi" w:cs="Arial"/>
          <w:sz w:val="23"/>
          <w:szCs w:val="23"/>
          <w:lang w:val="es-CL" w:eastAsia="en-US"/>
        </w:rPr>
        <w:t xml:space="preserve">los 750 </w:t>
      </w:r>
      <w:proofErr w:type="spellStart"/>
      <w:r w:rsidR="00575A6F">
        <w:rPr>
          <w:rFonts w:eastAsiaTheme="minorHAnsi" w:cs="Arial"/>
          <w:sz w:val="23"/>
          <w:szCs w:val="23"/>
          <w:lang w:val="es-CL" w:eastAsia="en-US"/>
        </w:rPr>
        <w:t>pax</w:t>
      </w:r>
      <w:proofErr w:type="spellEnd"/>
      <w:r w:rsidR="00575A6F">
        <w:rPr>
          <w:rFonts w:eastAsiaTheme="minorHAnsi" w:cs="Arial"/>
          <w:sz w:val="23"/>
          <w:szCs w:val="23"/>
          <w:lang w:val="es-CL" w:eastAsia="en-US"/>
        </w:rPr>
        <w:t>, en eso caso los equipajes será enviadas a más que una cinta en acuerdo con el criterio de direccionamiento directo de los counters;</w:t>
      </w:r>
    </w:p>
    <w:p w:rsidR="00575A6F" w:rsidRPr="003B7697" w:rsidRDefault="00575A6F"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Será responsabilidad del operador de asistencia en plataforma/Línea Aérea de proceder a la clasificación de los equipajes en estas condiciones</w:t>
      </w:r>
    </w:p>
    <w:p w:rsidR="003B7697" w:rsidRDefault="003B7697" w:rsidP="003B7697">
      <w:pPr>
        <w:spacing w:line="276" w:lineRule="auto"/>
        <w:rPr>
          <w:rFonts w:eastAsiaTheme="minorHAnsi" w:cs="Arial"/>
          <w:i/>
          <w:sz w:val="23"/>
          <w:szCs w:val="23"/>
          <w:lang w:val="es-CL" w:eastAsia="en-US"/>
        </w:rPr>
      </w:pPr>
    </w:p>
    <w:p w:rsidR="003B7697" w:rsidRDefault="003B7697" w:rsidP="003B7697">
      <w:pPr>
        <w:rPr>
          <w:rFonts w:cs="Arial"/>
          <w:b/>
          <w:sz w:val="22"/>
          <w:szCs w:val="22"/>
          <w:lang w:val="es-CL"/>
        </w:rPr>
      </w:pPr>
      <w:r w:rsidRPr="003B7697">
        <w:rPr>
          <w:rFonts w:cs="Arial"/>
          <w:b/>
          <w:sz w:val="22"/>
          <w:szCs w:val="22"/>
          <w:lang w:val="es-CL"/>
        </w:rPr>
        <w:t>ANTES DE LA CARGA</w:t>
      </w:r>
      <w:r>
        <w:rPr>
          <w:rFonts w:cs="Arial"/>
          <w:b/>
          <w:sz w:val="22"/>
          <w:szCs w:val="22"/>
          <w:lang w:val="es-CL"/>
        </w:rPr>
        <w:t xml:space="preserve"> </w:t>
      </w:r>
      <w:r w:rsidRPr="003B7697">
        <w:rPr>
          <w:rFonts w:cs="Arial"/>
          <w:b/>
          <w:sz w:val="22"/>
          <w:szCs w:val="22"/>
          <w:lang w:val="es-CL"/>
        </w:rPr>
        <w:t>DEL EQUIPAJE DE UN VUELO</w:t>
      </w:r>
    </w:p>
    <w:p w:rsidR="003B7697" w:rsidRDefault="003B7697" w:rsidP="003B7697">
      <w:pPr>
        <w:rPr>
          <w:rFonts w:cs="Arial"/>
          <w:b/>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 xml:space="preserve">La información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3B7697">
        <w:rPr>
          <w:rFonts w:cs="Arial"/>
          <w:i/>
          <w:sz w:val="22"/>
          <w:szCs w:val="22"/>
          <w:lang w:val="es-CL"/>
        </w:rPr>
        <w:t>handlers</w:t>
      </w:r>
      <w:proofErr w:type="spellEnd"/>
      <w:r w:rsidRPr="00C90CCE">
        <w:rPr>
          <w:rFonts w:cs="Arial"/>
          <w:sz w:val="22"/>
          <w:szCs w:val="22"/>
          <w:lang w:val="es-CL"/>
        </w:rPr>
        <w:t xml:space="preserve"> ubicados en el patio de maletas de salidas.</w:t>
      </w:r>
    </w:p>
    <w:p w:rsidR="003B7697" w:rsidRPr="003B7697" w:rsidRDefault="003B7697" w:rsidP="003B7697">
      <w:pPr>
        <w:rPr>
          <w:rFonts w:cs="Arial"/>
          <w:b/>
          <w:sz w:val="22"/>
          <w:szCs w:val="22"/>
          <w:lang w:val="es-CL"/>
        </w:rPr>
      </w:pPr>
    </w:p>
    <w:p w:rsidR="004F6B9F" w:rsidRDefault="004F6B9F" w:rsidP="004F6B9F">
      <w:pPr>
        <w:pStyle w:val="Default"/>
        <w:jc w:val="both"/>
        <w:rPr>
          <w:rFonts w:ascii="Arial" w:hAnsi="Arial" w:cs="Arial"/>
          <w:color w:val="auto"/>
          <w:sz w:val="23"/>
          <w:szCs w:val="23"/>
        </w:rPr>
      </w:pPr>
    </w:p>
    <w:p w:rsidR="00575A6F" w:rsidRPr="00575A6F" w:rsidRDefault="00575A6F" w:rsidP="00575A6F">
      <w:pPr>
        <w:ind w:right="15"/>
        <w:rPr>
          <w:rFonts w:eastAsia="Tahoma" w:cs="Arial"/>
          <w:sz w:val="32"/>
          <w:szCs w:val="32"/>
          <w:lang w:val="es-CL"/>
        </w:rPr>
      </w:pPr>
      <w:r w:rsidRPr="00575A6F">
        <w:rPr>
          <w:rFonts w:eastAsia="Tahoma" w:cs="Arial"/>
          <w:bCs/>
          <w:spacing w:val="-6"/>
          <w:sz w:val="32"/>
          <w:szCs w:val="32"/>
          <w:lang w:val="es-CL"/>
        </w:rPr>
        <w:t>E. OBLIGACIONES DE INFORMACIÓN</w:t>
      </w:r>
    </w:p>
    <w:p w:rsidR="00575A6F" w:rsidRPr="00575A6F" w:rsidRDefault="00575A6F" w:rsidP="00575A6F">
      <w:pPr>
        <w:pBdr>
          <w:bottom w:val="single" w:sz="4" w:space="1" w:color="3F70AB"/>
        </w:pBdr>
        <w:rPr>
          <w:rFonts w:cs="Arial"/>
          <w:sz w:val="22"/>
          <w:szCs w:val="22"/>
          <w:lang w:val="es-CL"/>
        </w:rPr>
      </w:pP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La asignación de los recursos y la gestión de los mismos es totalmente dependiente de la información que es prestada por las Líneas Aéreas a respecto de sus vuelos.</w:t>
      </w: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En eso sentido, y como mencionado anteriormente, son definidas cómo obligaciones de información:</w:t>
      </w:r>
    </w:p>
    <w:p w:rsidR="00575A6F" w:rsidRPr="00575A6F" w:rsidRDefault="00575A6F" w:rsidP="00575A6F">
      <w:pPr>
        <w:rPr>
          <w:rFonts w:cs="Arial"/>
          <w:sz w:val="22"/>
          <w:szCs w:val="22"/>
          <w:lang w:val="es-CL"/>
        </w:rPr>
      </w:pPr>
    </w:p>
    <w:p w:rsidR="00575A6F" w:rsidRDefault="00575A6F" w:rsidP="00DC31AA">
      <w:pPr>
        <w:pStyle w:val="Textoindependiente"/>
        <w:numPr>
          <w:ilvl w:val="0"/>
          <w:numId w:val="26"/>
        </w:numPr>
        <w:tabs>
          <w:tab w:val="clear" w:pos="0"/>
        </w:tabs>
        <w:suppressAutoHyphens/>
        <w:spacing w:after="0"/>
        <w:ind w:left="567" w:hanging="567"/>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001677C4">
        <w:rPr>
          <w:rFonts w:cs="Arial"/>
          <w:sz w:val="22"/>
          <w:szCs w:val="22"/>
          <w:lang w:val="es-CL"/>
        </w:rPr>
        <w:t xml:space="preserve"> y/o para el mes correspondiente al período de asignación</w:t>
      </w:r>
      <w:r>
        <w:rPr>
          <w:rFonts w:cs="Arial"/>
          <w:sz w:val="22"/>
          <w:szCs w:val="22"/>
          <w:lang w:val="es-CL"/>
        </w:rPr>
        <w:t>.</w:t>
      </w:r>
      <w:r w:rsidRPr="000B5D7C">
        <w:rPr>
          <w:rFonts w:cs="Arial"/>
          <w:sz w:val="22"/>
          <w:szCs w:val="22"/>
          <w:lang w:val="es-CL"/>
        </w:rPr>
        <w:t xml:space="preserve"> </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lastRenderedPageBreak/>
        <w:t xml:space="preserve">Para la entrega de la información de itinerarios, rutas y material (STA/D) de vuelos de temporada será utilizado el correo electrónico: </w:t>
      </w:r>
      <w:hyperlink r:id="rId11" w:history="1">
        <w:r w:rsidRPr="00C23797">
          <w:rPr>
            <w:rStyle w:val="Hipervnculo"/>
            <w:rFonts w:cs="Arial"/>
            <w:sz w:val="22"/>
            <w:szCs w:val="22"/>
            <w:lang w:val="es-CL"/>
          </w:rPr>
          <w:t>operaciones@nuevopudahuel.cl</w:t>
        </w:r>
      </w:hyperlink>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575A6F" w:rsidRDefault="00575A6F" w:rsidP="00575A6F">
      <w:pPr>
        <w:pStyle w:val="Textoindependiente"/>
        <w:tabs>
          <w:tab w:val="clear" w:pos="0"/>
        </w:tabs>
        <w:suppressAutoHyphens/>
        <w:spacing w:after="0"/>
        <w:ind w:left="36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1335B529" wp14:editId="0E73B1A6">
            <wp:extent cx="6400800" cy="45276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Donde:</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575A6F" w:rsidRPr="00C8037A" w:rsidRDefault="00575A6F" w:rsidP="00575A6F">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Salida).</w:t>
      </w:r>
    </w:p>
    <w:p w:rsidR="00575A6F" w:rsidRDefault="00575A6F" w:rsidP="00575A6F">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575A6F" w:rsidRDefault="00575A6F" w:rsidP="00575A6F">
      <w:pPr>
        <w:pStyle w:val="Textoindependiente"/>
        <w:tabs>
          <w:tab w:val="clear" w:pos="0"/>
        </w:tabs>
        <w:suppressAutoHyphens/>
        <w:spacing w:after="0"/>
        <w:rPr>
          <w:rFonts w:cs="Arial"/>
          <w:sz w:val="22"/>
          <w:szCs w:val="22"/>
        </w:rPr>
      </w:pPr>
    </w:p>
    <w:p w:rsidR="00575A6F" w:rsidRPr="006D452D" w:rsidRDefault="00575A6F" w:rsidP="00575A6F">
      <w:pPr>
        <w:pStyle w:val="Textoindependiente"/>
        <w:tabs>
          <w:tab w:val="clear" w:pos="0"/>
        </w:tabs>
        <w:spacing w:after="0"/>
        <w:rPr>
          <w:rFonts w:cs="Arial"/>
          <w:sz w:val="22"/>
          <w:szCs w:val="22"/>
          <w:lang w:eastAsia="es-ES"/>
        </w:rPr>
      </w:pPr>
    </w:p>
    <w:p w:rsidR="00575A6F" w:rsidRDefault="00575A6F" w:rsidP="00DC31AA">
      <w:pPr>
        <w:pStyle w:val="Textoindependiente"/>
        <w:numPr>
          <w:ilvl w:val="0"/>
          <w:numId w:val="26"/>
        </w:numPr>
        <w:tabs>
          <w:tab w:val="clear" w:pos="0"/>
        </w:tabs>
        <w:spacing w:after="0"/>
        <w:ind w:left="567" w:hanging="567"/>
        <w:rPr>
          <w:rFonts w:cs="Arial"/>
          <w:sz w:val="22"/>
          <w:szCs w:val="22"/>
          <w:lang w:val="es-CL" w:eastAsia="es-ES"/>
        </w:rPr>
      </w:pPr>
      <w:r w:rsidRPr="00B2099A">
        <w:rPr>
          <w:rFonts w:cs="Arial"/>
          <w:sz w:val="22"/>
          <w:szCs w:val="22"/>
          <w:lang w:val="es-CL" w:eastAsia="es-ES"/>
        </w:rPr>
        <w:t xml:space="preserve">Para la asignación de </w:t>
      </w:r>
      <w:r>
        <w:rPr>
          <w:rFonts w:cs="Arial"/>
          <w:sz w:val="22"/>
          <w:szCs w:val="22"/>
          <w:lang w:val="es-CL" w:eastAsia="es-ES"/>
        </w:rPr>
        <w:t>counters</w:t>
      </w:r>
      <w:r w:rsidRPr="00B2099A">
        <w:rPr>
          <w:rFonts w:cs="Arial"/>
          <w:sz w:val="22"/>
          <w:szCs w:val="22"/>
          <w:lang w:val="es-CL" w:eastAsia="es-ES"/>
        </w:rPr>
        <w:t xml:space="preserve">, en cuanto a tiempo y cantidad, </w:t>
      </w:r>
      <w:r>
        <w:rPr>
          <w:rFonts w:cs="Arial"/>
          <w:sz w:val="22"/>
          <w:szCs w:val="22"/>
          <w:lang w:val="es-CL" w:eastAsia="es-ES"/>
        </w:rPr>
        <w:t xml:space="preserve">además de la información constante en los itinerarios, las Líneas Aéreas podrán informar también hasta el </w:t>
      </w:r>
      <w:r w:rsidRPr="00B2099A">
        <w:rPr>
          <w:rFonts w:cs="Arial"/>
          <w:sz w:val="22"/>
          <w:szCs w:val="22"/>
          <w:lang w:val="es-CL" w:eastAsia="es-ES"/>
        </w:rPr>
        <w:t xml:space="preserve">más tardar al día </w:t>
      </w:r>
      <w:r>
        <w:rPr>
          <w:rFonts w:cs="Arial"/>
          <w:sz w:val="22"/>
          <w:szCs w:val="22"/>
          <w:lang w:val="es-CL" w:eastAsia="es-ES"/>
        </w:rPr>
        <w:t xml:space="preserve">20 del </w:t>
      </w:r>
      <w:r w:rsidRPr="00B2099A">
        <w:rPr>
          <w:rFonts w:cs="Arial"/>
          <w:sz w:val="22"/>
          <w:szCs w:val="22"/>
          <w:lang w:val="es-CL" w:eastAsia="es-ES"/>
        </w:rPr>
        <w:t xml:space="preserve">mes </w:t>
      </w:r>
      <w:r>
        <w:rPr>
          <w:rFonts w:cs="Arial"/>
          <w:sz w:val="22"/>
          <w:szCs w:val="22"/>
          <w:lang w:val="es-CL" w:eastAsia="es-ES"/>
        </w:rPr>
        <w:t>de la operación en análisis:</w:t>
      </w:r>
      <w:r w:rsidRPr="00B2099A">
        <w:rPr>
          <w:rFonts w:cs="Arial"/>
          <w:sz w:val="22"/>
          <w:szCs w:val="22"/>
          <w:lang w:val="es-CL" w:eastAsia="es-ES"/>
        </w:rPr>
        <w:t xml:space="preserve"> </w:t>
      </w:r>
    </w:p>
    <w:p w:rsidR="00575A6F" w:rsidRDefault="00575A6F" w:rsidP="00575A6F">
      <w:pPr>
        <w:pStyle w:val="Textoindependiente"/>
        <w:tabs>
          <w:tab w:val="clear" w:pos="0"/>
        </w:tabs>
        <w:spacing w:after="0"/>
        <w:ind w:left="18"/>
        <w:rPr>
          <w:rFonts w:cs="Arial"/>
          <w:sz w:val="22"/>
          <w:szCs w:val="22"/>
          <w:lang w:val="es-CL" w:eastAsia="es-ES"/>
        </w:rPr>
      </w:pPr>
    </w:p>
    <w:p w:rsidR="00575A6F" w:rsidRDefault="00575A6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Pr>
          <w:rFonts w:cs="Arial"/>
          <w:sz w:val="22"/>
          <w:szCs w:val="22"/>
          <w:lang w:val="es-CL" w:eastAsia="es-ES"/>
        </w:rPr>
        <w:t xml:space="preserv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Clases de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Nº de pasajero en conexión en reserva (estimación o real); </w:t>
      </w:r>
    </w:p>
    <w:p w:rsidR="00575A6F" w:rsidRDefault="00575A6F"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 xml:space="preserve">Solicitación de </w:t>
      </w:r>
      <w:proofErr w:type="spellStart"/>
      <w:r>
        <w:rPr>
          <w:rFonts w:cs="Arial"/>
          <w:sz w:val="22"/>
          <w:szCs w:val="22"/>
          <w:lang w:val="es-CL"/>
        </w:rPr>
        <w:t>counters</w:t>
      </w:r>
      <w:proofErr w:type="spellEnd"/>
      <w:r>
        <w:rPr>
          <w:rFonts w:cs="Arial"/>
          <w:sz w:val="22"/>
          <w:szCs w:val="22"/>
          <w:lang w:val="es-CL"/>
        </w:rPr>
        <w:t xml:space="preserve"> de </w:t>
      </w:r>
      <w:r w:rsidRPr="003622EC">
        <w:rPr>
          <w:rFonts w:cs="Arial"/>
          <w:i/>
          <w:sz w:val="22"/>
          <w:szCs w:val="22"/>
          <w:lang w:val="es-CL"/>
        </w:rPr>
        <w:t>bag-</w:t>
      </w:r>
      <w:proofErr w:type="spellStart"/>
      <w:r w:rsidRPr="003622EC">
        <w:rPr>
          <w:rFonts w:cs="Arial"/>
          <w:i/>
          <w:sz w:val="22"/>
          <w:szCs w:val="22"/>
          <w:lang w:val="es-CL"/>
        </w:rPr>
        <w:t>drop</w:t>
      </w:r>
      <w:proofErr w:type="spellEnd"/>
      <w:r>
        <w:rPr>
          <w:rFonts w:cs="Arial"/>
          <w:sz w:val="22"/>
          <w:szCs w:val="22"/>
          <w:lang w:val="es-CL"/>
        </w:rPr>
        <w:t xml:space="preserve">. </w:t>
      </w:r>
    </w:p>
    <w:p w:rsidR="00575A6F" w:rsidRDefault="00575A6F" w:rsidP="00575A6F">
      <w:pPr>
        <w:pStyle w:val="Textoindependiente"/>
        <w:tabs>
          <w:tab w:val="clear" w:pos="0"/>
        </w:tabs>
        <w:spacing w:before="60" w:after="0"/>
        <w:rPr>
          <w:rFonts w:cs="Arial"/>
          <w:sz w:val="22"/>
          <w:szCs w:val="22"/>
          <w:lang w:val="es-CL"/>
        </w:rPr>
      </w:pPr>
    </w:p>
    <w:p w:rsidR="004D573C" w:rsidRDefault="004D573C">
      <w:pPr>
        <w:spacing w:after="200" w:line="276" w:lineRule="auto"/>
        <w:jc w:val="left"/>
        <w:rPr>
          <w:rFonts w:cs="Arial"/>
          <w:sz w:val="22"/>
          <w:szCs w:val="22"/>
          <w:lang w:val="es-CL"/>
        </w:rPr>
      </w:pPr>
      <w:r>
        <w:rPr>
          <w:rFonts w:cs="Arial"/>
          <w:sz w:val="22"/>
          <w:szCs w:val="22"/>
          <w:lang w:val="es-CL"/>
        </w:rPr>
        <w:br w:type="page"/>
      </w:r>
    </w:p>
    <w:p w:rsidR="00575A6F" w:rsidRPr="00575A6F" w:rsidRDefault="00575A6F" w:rsidP="00575A6F">
      <w:pPr>
        <w:suppressAutoHyphens/>
        <w:rPr>
          <w:rFonts w:cs="Arial"/>
          <w:sz w:val="22"/>
          <w:szCs w:val="22"/>
          <w:lang w:val="es-CL"/>
        </w:rPr>
      </w:pPr>
      <w:bookmarkStart w:id="0" w:name="_GoBack"/>
      <w:bookmarkEnd w:id="0"/>
    </w:p>
    <w:p w:rsidR="00575A6F" w:rsidRDefault="00575A6F" w:rsidP="004F6B9F">
      <w:pPr>
        <w:pStyle w:val="Default"/>
        <w:jc w:val="both"/>
        <w:rPr>
          <w:rFonts w:ascii="Arial" w:hAnsi="Arial" w:cs="Arial"/>
          <w:color w:val="auto"/>
          <w:sz w:val="23"/>
          <w:szCs w:val="23"/>
        </w:rPr>
      </w:pPr>
    </w:p>
    <w:p w:rsidR="00012A5A" w:rsidRPr="000B5D7C" w:rsidRDefault="00012A5A" w:rsidP="00012A5A">
      <w:pPr>
        <w:ind w:right="15"/>
        <w:rPr>
          <w:rFonts w:eastAsia="Tahoma" w:cs="Arial"/>
          <w:sz w:val="32"/>
          <w:szCs w:val="32"/>
          <w:lang w:val="es-CL"/>
        </w:rPr>
      </w:pPr>
      <w:r>
        <w:rPr>
          <w:rFonts w:eastAsia="Tahoma" w:cs="Arial"/>
          <w:bCs/>
          <w:spacing w:val="-6"/>
          <w:sz w:val="32"/>
          <w:szCs w:val="32"/>
          <w:lang w:val="es-CL"/>
        </w:rPr>
        <w:t>F</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012A5A" w:rsidRPr="000B5D7C" w:rsidRDefault="00012A5A" w:rsidP="00012A5A">
      <w:pPr>
        <w:pBdr>
          <w:bottom w:val="single" w:sz="4" w:space="1" w:color="3F70AB"/>
        </w:pBdr>
        <w:rPr>
          <w:rFonts w:cs="Arial"/>
          <w:sz w:val="22"/>
          <w:szCs w:val="22"/>
          <w:lang w:val="es-CL"/>
        </w:rPr>
      </w:pPr>
    </w:p>
    <w:p w:rsidR="00575A6F" w:rsidRPr="00B2099A" w:rsidRDefault="00575A6F" w:rsidP="004F6B9F">
      <w:pPr>
        <w:pStyle w:val="Default"/>
        <w:jc w:val="both"/>
        <w:rPr>
          <w:rFonts w:ascii="Arial" w:hAnsi="Arial" w:cs="Arial"/>
          <w:color w:val="auto"/>
          <w:sz w:val="23"/>
          <w:szCs w:val="23"/>
        </w:rPr>
      </w:pPr>
    </w:p>
    <w:p w:rsidR="004F6B9F" w:rsidRPr="00B2099A" w:rsidRDefault="004F6B9F" w:rsidP="00295724">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4F6B9F" w:rsidRPr="00B2099A" w:rsidRDefault="004F6B9F" w:rsidP="004F6B9F">
      <w:pPr>
        <w:pStyle w:val="Default"/>
        <w:jc w:val="both"/>
        <w:rPr>
          <w:rFonts w:ascii="Arial" w:hAnsi="Arial" w:cs="Arial"/>
          <w:color w:val="auto"/>
          <w:sz w:val="23"/>
          <w:szCs w:val="23"/>
        </w:rPr>
      </w:pPr>
    </w:p>
    <w:tbl>
      <w:tblPr>
        <w:tblStyle w:val="Tablaconcuadrcula"/>
        <w:tblW w:w="0" w:type="auto"/>
        <w:tblInd w:w="250" w:type="dxa"/>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dotted" w:sz="4" w:space="0" w:color="auto"/>
        </w:tblBorders>
        <w:tblLook w:val="04A0" w:firstRow="1" w:lastRow="0" w:firstColumn="1" w:lastColumn="0" w:noHBand="0" w:noVBand="1"/>
      </w:tblPr>
      <w:tblGrid>
        <w:gridCol w:w="7796"/>
        <w:gridCol w:w="1985"/>
      </w:tblGrid>
      <w:tr w:rsidR="004F6B9F" w:rsidRPr="00B2099A" w:rsidTr="00575A6F">
        <w:tc>
          <w:tcPr>
            <w:tcW w:w="7796"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INDICADOR</w:t>
            </w:r>
          </w:p>
        </w:tc>
        <w:tc>
          <w:tcPr>
            <w:tcW w:w="1985"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MULTA</w:t>
            </w:r>
          </w:p>
        </w:tc>
      </w:tr>
      <w:tr w:rsidR="004F6B9F" w:rsidRPr="00B2099A" w:rsidTr="00575A6F">
        <w:tc>
          <w:tcPr>
            <w:tcW w:w="7796" w:type="dxa"/>
          </w:tcPr>
          <w:p w:rsidR="004F6B9F" w:rsidRPr="00B2099A" w:rsidRDefault="0046057E" w:rsidP="00DC31AA">
            <w:pPr>
              <w:pStyle w:val="Default"/>
              <w:numPr>
                <w:ilvl w:val="0"/>
                <w:numId w:val="10"/>
              </w:numPr>
              <w:ind w:left="317" w:hanging="287"/>
              <w:jc w:val="both"/>
              <w:rPr>
                <w:rFonts w:ascii="Arial" w:hAnsi="Arial" w:cs="Arial"/>
                <w:color w:val="auto"/>
                <w:sz w:val="22"/>
                <w:szCs w:val="22"/>
              </w:rPr>
            </w:pPr>
            <w:r>
              <w:rPr>
                <w:rFonts w:ascii="Arial" w:hAnsi="Arial" w:cs="Arial"/>
                <w:color w:val="auto"/>
                <w:sz w:val="22"/>
                <w:szCs w:val="22"/>
              </w:rPr>
              <w:t xml:space="preserve">No utilización de </w:t>
            </w:r>
            <w:r w:rsidRPr="00B2099A">
              <w:rPr>
                <w:rFonts w:ascii="Arial" w:hAnsi="Arial" w:cs="Arial"/>
                <w:color w:val="auto"/>
                <w:sz w:val="22"/>
                <w:szCs w:val="22"/>
              </w:rPr>
              <w:t>Counter</w:t>
            </w:r>
            <w:r>
              <w:rPr>
                <w:rFonts w:ascii="Arial" w:hAnsi="Arial" w:cs="Arial"/>
                <w:color w:val="auto"/>
                <w:sz w:val="22"/>
                <w:szCs w:val="22"/>
              </w:rPr>
              <w:t>s asignados</w:t>
            </w:r>
            <w:r w:rsidRPr="00B2099A">
              <w:rPr>
                <w:rFonts w:ascii="Arial" w:hAnsi="Arial" w:cs="Arial"/>
                <w:color w:val="auto"/>
                <w:sz w:val="22"/>
                <w:szCs w:val="22"/>
              </w:rPr>
              <w:t xml:space="preserve"> cada vez 5 oportunidades en cada mes</w:t>
            </w:r>
          </w:p>
        </w:tc>
        <w:tc>
          <w:tcPr>
            <w:tcW w:w="1985" w:type="dxa"/>
          </w:tcPr>
          <w:p w:rsidR="004F6B9F" w:rsidRPr="00B2099A" w:rsidRDefault="0046057E" w:rsidP="00DC31AA">
            <w:pPr>
              <w:pStyle w:val="Default"/>
              <w:numPr>
                <w:ilvl w:val="0"/>
                <w:numId w:val="11"/>
              </w:numPr>
              <w:ind w:left="318"/>
              <w:jc w:val="both"/>
              <w:rPr>
                <w:rFonts w:ascii="Arial" w:hAnsi="Arial" w:cs="Arial"/>
                <w:color w:val="auto"/>
                <w:sz w:val="22"/>
                <w:szCs w:val="22"/>
              </w:rPr>
            </w:pPr>
            <w:r>
              <w:rPr>
                <w:rFonts w:ascii="Arial" w:hAnsi="Arial" w:cs="Arial"/>
                <w:color w:val="auto"/>
                <w:sz w:val="22"/>
                <w:szCs w:val="22"/>
              </w:rPr>
              <w:t>2</w:t>
            </w:r>
            <w:r w:rsidR="004F6B9F" w:rsidRPr="00B2099A">
              <w:rPr>
                <w:rFonts w:ascii="Arial" w:hAnsi="Arial" w:cs="Arial"/>
                <w:color w:val="auto"/>
                <w:sz w:val="22"/>
                <w:szCs w:val="22"/>
              </w:rPr>
              <w:t>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 xml:space="preserve">Atraso en Entrega </w:t>
            </w:r>
            <w:proofErr w:type="spellStart"/>
            <w:r w:rsidRPr="00B2099A">
              <w:rPr>
                <w:rFonts w:ascii="Arial" w:hAnsi="Arial" w:cs="Arial"/>
                <w:color w:val="auto"/>
                <w:sz w:val="22"/>
                <w:szCs w:val="22"/>
              </w:rPr>
              <w:t>Counter</w:t>
            </w:r>
            <w:proofErr w:type="spellEnd"/>
            <w:r w:rsidRPr="00B2099A">
              <w:rPr>
                <w:rFonts w:ascii="Arial" w:hAnsi="Arial" w:cs="Arial"/>
                <w:color w:val="auto"/>
                <w:sz w:val="22"/>
                <w:szCs w:val="22"/>
              </w:rPr>
              <w:t xml:space="preserve"> cada vez 5 oportunidades en cada mes </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 xml:space="preserve">Cada vez mal utilización de Counters para funciones distintas al </w:t>
            </w:r>
            <w:proofErr w:type="spellStart"/>
            <w:r w:rsidRPr="00B2099A">
              <w:rPr>
                <w:rFonts w:ascii="Arial" w:hAnsi="Arial" w:cs="Arial"/>
                <w:color w:val="auto"/>
                <w:sz w:val="22"/>
                <w:szCs w:val="22"/>
              </w:rPr>
              <w:t>check</w:t>
            </w:r>
            <w:proofErr w:type="spellEnd"/>
            <w:r w:rsidRPr="00B2099A">
              <w:rPr>
                <w:rFonts w:ascii="Arial" w:hAnsi="Arial" w:cs="Arial"/>
                <w:color w:val="auto"/>
                <w:sz w:val="22"/>
                <w:szCs w:val="22"/>
              </w:rPr>
              <w:t>-in de pasajeros (ventas de pasajes/informaciones etc)</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10 UF/mes</w:t>
            </w:r>
          </w:p>
        </w:tc>
      </w:tr>
      <w:tr w:rsidR="004F6B9F" w:rsidRPr="00370C87"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Entregar Counters con teclados, equipos, sillas en malas condiciones (por cada vez)</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 + pago de la reparación</w:t>
            </w:r>
          </w:p>
        </w:tc>
      </w:tr>
      <w:tr w:rsidR="00295724" w:rsidRPr="00370C87" w:rsidTr="00575A6F">
        <w:tc>
          <w:tcPr>
            <w:tcW w:w="7796" w:type="dxa"/>
          </w:tcPr>
          <w:p w:rsidR="00295724" w:rsidRPr="00B2099A" w:rsidRDefault="00295724" w:rsidP="00DC31AA">
            <w:pPr>
              <w:pStyle w:val="Default"/>
              <w:numPr>
                <w:ilvl w:val="0"/>
                <w:numId w:val="10"/>
              </w:numPr>
              <w:ind w:left="317" w:hanging="287"/>
              <w:jc w:val="both"/>
              <w:rPr>
                <w:rFonts w:ascii="Arial" w:hAnsi="Arial" w:cs="Arial"/>
                <w:color w:val="auto"/>
                <w:sz w:val="22"/>
                <w:szCs w:val="22"/>
              </w:rPr>
            </w:pPr>
            <w:r w:rsidRPr="00295724">
              <w:rPr>
                <w:rFonts w:ascii="Arial" w:hAnsi="Arial" w:cs="Arial"/>
                <w:color w:val="auto"/>
                <w:sz w:val="22"/>
                <w:szCs w:val="22"/>
              </w:rPr>
              <w:t>Entrega retrasada o no entrega de la información relativa a vuelos estacionales</w:t>
            </w:r>
          </w:p>
        </w:tc>
        <w:tc>
          <w:tcPr>
            <w:tcW w:w="1985" w:type="dxa"/>
          </w:tcPr>
          <w:p w:rsidR="00295724" w:rsidRPr="00B2099A" w:rsidRDefault="00295724" w:rsidP="00DC31AA">
            <w:pPr>
              <w:pStyle w:val="Default"/>
              <w:numPr>
                <w:ilvl w:val="0"/>
                <w:numId w:val="11"/>
              </w:numPr>
              <w:ind w:left="318"/>
              <w:jc w:val="both"/>
              <w:rPr>
                <w:rFonts w:ascii="Arial" w:hAnsi="Arial" w:cs="Arial"/>
                <w:color w:val="auto"/>
                <w:sz w:val="22"/>
                <w:szCs w:val="22"/>
              </w:rPr>
            </w:pPr>
            <w:r w:rsidRPr="00295724">
              <w:rPr>
                <w:rFonts w:ascii="Arial" w:hAnsi="Arial" w:cs="Arial"/>
                <w:color w:val="auto"/>
                <w:sz w:val="22"/>
                <w:szCs w:val="22"/>
              </w:rPr>
              <w:t>10UF/mes</w:t>
            </w:r>
          </w:p>
        </w:tc>
      </w:tr>
    </w:tbl>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1</w:t>
      </w:r>
      <w:r w:rsidRPr="00B2099A">
        <w:rPr>
          <w:rFonts w:ascii="Arial" w:hAnsi="Arial" w:cs="Arial"/>
          <w:color w:val="auto"/>
          <w:sz w:val="22"/>
          <w:szCs w:val="22"/>
        </w:rPr>
        <w:t xml:space="preserve">: Se podrán revisar anualmente los indicadores y serán informados a las líneas aéreas. </w:t>
      </w:r>
      <w:r w:rsidR="005B045F" w:rsidRPr="00B2099A">
        <w:rPr>
          <w:rFonts w:ascii="Arial" w:hAnsi="Arial" w:cs="Arial"/>
          <w:color w:val="auto"/>
          <w:sz w:val="22"/>
          <w:szCs w:val="22"/>
        </w:rPr>
        <w:t>Asimismo,</w:t>
      </w:r>
      <w:r w:rsidRPr="00B2099A">
        <w:rPr>
          <w:rFonts w:ascii="Arial" w:hAnsi="Arial" w:cs="Arial"/>
          <w:color w:val="auto"/>
          <w:sz w:val="22"/>
          <w:szCs w:val="22"/>
        </w:rPr>
        <w:t xml:space="preserve"> se revisará el monto de la multa</w:t>
      </w:r>
    </w:p>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2</w:t>
      </w:r>
      <w:r w:rsidRPr="00B2099A">
        <w:rPr>
          <w:rFonts w:ascii="Arial" w:hAnsi="Arial" w:cs="Arial"/>
          <w:color w:val="auto"/>
          <w:sz w:val="22"/>
          <w:szCs w:val="22"/>
        </w:rPr>
        <w:t xml:space="preserve">: Se llevará registro de indicadores por línea </w:t>
      </w:r>
      <w:r w:rsidR="005B045F" w:rsidRPr="00B2099A">
        <w:rPr>
          <w:rFonts w:ascii="Arial" w:hAnsi="Arial" w:cs="Arial"/>
          <w:color w:val="auto"/>
          <w:sz w:val="22"/>
          <w:szCs w:val="22"/>
        </w:rPr>
        <w:t>aérea (</w:t>
      </w:r>
      <w:r w:rsidRPr="00B2099A">
        <w:rPr>
          <w:rFonts w:ascii="Arial" w:hAnsi="Arial" w:cs="Arial"/>
          <w:color w:val="auto"/>
          <w:sz w:val="22"/>
          <w:szCs w:val="22"/>
        </w:rPr>
        <w:t>hoja de vida de cada línea aérea).</w:t>
      </w:r>
    </w:p>
    <w:p w:rsidR="004F6B9F" w:rsidRPr="00B2099A" w:rsidRDefault="004F6B9F" w:rsidP="004F6B9F">
      <w:pPr>
        <w:ind w:right="7464"/>
        <w:rPr>
          <w:rFonts w:cs="Arial"/>
          <w:sz w:val="22"/>
          <w:szCs w:val="22"/>
          <w:lang w:val="es-CL"/>
        </w:rPr>
      </w:pPr>
    </w:p>
    <w:p w:rsidR="004F6B9F" w:rsidRPr="00B2099A" w:rsidRDefault="004F6B9F" w:rsidP="004F6B9F">
      <w:pPr>
        <w:spacing w:after="200" w:line="276" w:lineRule="auto"/>
        <w:jc w:val="left"/>
        <w:rPr>
          <w:rFonts w:eastAsia="Tahoma" w:cs="Arial"/>
          <w:bCs/>
          <w:spacing w:val="-6"/>
          <w:sz w:val="32"/>
          <w:szCs w:val="32"/>
          <w:lang w:val="es-CL"/>
        </w:rPr>
      </w:pPr>
    </w:p>
    <w:p w:rsidR="004F6B9F" w:rsidRPr="00B2099A" w:rsidRDefault="00012A5A" w:rsidP="004F6B9F">
      <w:pPr>
        <w:ind w:right="15"/>
        <w:rPr>
          <w:rFonts w:eastAsia="Tahoma" w:cs="Arial"/>
          <w:sz w:val="32"/>
          <w:szCs w:val="32"/>
          <w:lang w:val="es-CL"/>
        </w:rPr>
      </w:pPr>
      <w:r>
        <w:rPr>
          <w:rFonts w:eastAsia="Tahoma" w:cs="Arial"/>
          <w:bCs/>
          <w:spacing w:val="-6"/>
          <w:sz w:val="32"/>
          <w:szCs w:val="32"/>
          <w:lang w:val="es-CL"/>
        </w:rPr>
        <w:t>G</w:t>
      </w:r>
      <w:r w:rsidR="004F6B9F" w:rsidRPr="00B2099A">
        <w:rPr>
          <w:rFonts w:eastAsia="Tahoma" w:cs="Arial"/>
          <w:bCs/>
          <w:spacing w:val="-6"/>
          <w:sz w:val="32"/>
          <w:szCs w:val="32"/>
          <w:lang w:val="es-CL"/>
        </w:rPr>
        <w:t xml:space="preserve">. </w:t>
      </w:r>
      <w:r w:rsidR="004F6B9F" w:rsidRPr="00B2099A">
        <w:rPr>
          <w:rFonts w:cs="Arial"/>
          <w:bCs/>
          <w:sz w:val="32"/>
          <w:szCs w:val="32"/>
          <w:lang w:val="es-CL"/>
        </w:rPr>
        <w:t>INCORPORACIÓN DE NUEVAS LÍNEAS AÉREAS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La DGAC enviará a SC NUEVO PUDAHUEL los itinerarios propuestos por las nuevas líneas aéreas con objeto de verificar la factibilidad de counters.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SC NUEVO PUDAHUEL revisará la capacidad de infraestructura de counters y potenciales ajustes en los tiempos de operación, de manera </w:t>
      </w:r>
      <w:r w:rsidR="005B045F" w:rsidRPr="00B2099A">
        <w:rPr>
          <w:rFonts w:ascii="Arial" w:hAnsi="Arial" w:cs="Arial"/>
          <w:color w:val="auto"/>
          <w:sz w:val="23"/>
          <w:szCs w:val="23"/>
        </w:rPr>
        <w:t>a verificar</w:t>
      </w:r>
      <w:r w:rsidRPr="00B2099A">
        <w:rPr>
          <w:rFonts w:ascii="Arial" w:hAnsi="Arial" w:cs="Arial"/>
          <w:color w:val="auto"/>
          <w:sz w:val="23"/>
          <w:szCs w:val="23"/>
        </w:rPr>
        <w:t xml:space="preserve"> la factibilidad de introducir la nueva línea de acuerdo a la programación solicitada.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SC NUEVO PUDAHUEL se pronunciará ante la DGAC con un informe técnico donde señalará su capacidad para incorporar la nueva línea aérea en los counters en las condiciones solicitadas o señalará su propuesta de</w:t>
      </w:r>
      <w:r w:rsidR="007206E3">
        <w:rPr>
          <w:rFonts w:ascii="Arial" w:hAnsi="Arial" w:cs="Arial"/>
          <w:color w:val="auto"/>
          <w:sz w:val="23"/>
          <w:szCs w:val="23"/>
        </w:rPr>
        <w:t xml:space="preserve"> </w:t>
      </w:r>
      <w:r w:rsidRPr="00B2099A">
        <w:rPr>
          <w:rFonts w:ascii="Arial" w:hAnsi="Arial" w:cs="Arial"/>
          <w:color w:val="auto"/>
          <w:sz w:val="23"/>
          <w:szCs w:val="23"/>
        </w:rPr>
        <w:t>modificación para que sea factible.</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Las nuevas líneas aéreas deberán cumplir con el buen uso de los sistemas de counters y procedimientos del sistema de salida equipaje.</w:t>
      </w:r>
    </w:p>
    <w:p w:rsidR="004F6B9F" w:rsidRPr="00B2099A" w:rsidRDefault="004F6B9F" w:rsidP="004F6B9F">
      <w:pPr>
        <w:ind w:right="1291"/>
        <w:rPr>
          <w:rFonts w:cs="Arial"/>
          <w:sz w:val="22"/>
          <w:szCs w:val="22"/>
          <w:lang w:val="es-CL"/>
        </w:rPr>
      </w:pPr>
    </w:p>
    <w:p w:rsidR="0061667D" w:rsidRPr="00B2099A" w:rsidRDefault="0061667D" w:rsidP="005A76C1">
      <w:pPr>
        <w:rPr>
          <w:lang w:val="es-CL"/>
        </w:rPr>
      </w:pPr>
    </w:p>
    <w:sectPr w:rsidR="0061667D" w:rsidRPr="00B2099A" w:rsidSect="00BB26FE">
      <w:headerReference w:type="default" r:id="rId12"/>
      <w:footerReference w:type="default" r:id="rId13"/>
      <w:headerReference w:type="first" r:id="rId14"/>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13A" w:rsidRDefault="008B013A" w:rsidP="003622AF">
      <w:r>
        <w:separator/>
      </w:r>
    </w:p>
  </w:endnote>
  <w:endnote w:type="continuationSeparator" w:id="0">
    <w:p w:rsidR="008B013A" w:rsidRDefault="008B013A"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75A6F" w:rsidTr="00F2621F">
      <w:tc>
        <w:tcPr>
          <w:tcW w:w="3510" w:type="dxa"/>
        </w:tcPr>
        <w:p w:rsidR="00575A6F" w:rsidRPr="00554CC3" w:rsidRDefault="00575A6F" w:rsidP="00A63170">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SCEL-OPS-GEN-PO-004</w:t>
          </w:r>
        </w:p>
      </w:tc>
      <w:tc>
        <w:tcPr>
          <w:tcW w:w="2835" w:type="dxa"/>
        </w:tcPr>
        <w:p w:rsidR="00575A6F" w:rsidRPr="009A2908" w:rsidRDefault="00575A6F" w:rsidP="00BB26FE">
          <w:pPr>
            <w:pStyle w:val="Encabezado"/>
            <w:jc w:val="center"/>
            <w:rPr>
              <w:rFonts w:ascii="Arial Narrow" w:hAnsi="Arial Narrow"/>
              <w:color w:val="244061" w:themeColor="accent1" w:themeShade="80"/>
              <w:sz w:val="16"/>
              <w:szCs w:val="16"/>
              <w:lang w:val="en-US"/>
            </w:rPr>
          </w:pPr>
        </w:p>
      </w:tc>
      <w:tc>
        <w:tcPr>
          <w:tcW w:w="3617" w:type="dxa"/>
        </w:tcPr>
        <w:p w:rsidR="00575A6F" w:rsidRDefault="00575A6F"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4D573C">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4D573C" w:rsidRPr="004D573C">
              <w:rPr>
                <w:rFonts w:ascii="Arial Narrow" w:hAnsi="Arial Narrow"/>
                <w:noProof/>
                <w:color w:val="244061" w:themeColor="accent1" w:themeShade="80"/>
                <w:sz w:val="16"/>
                <w:szCs w:val="16"/>
              </w:rPr>
              <w:t>11</w:t>
            </w:r>
          </w:fldSimple>
        </w:p>
      </w:tc>
    </w:tr>
  </w:tbl>
  <w:p w:rsidR="00575A6F" w:rsidRPr="009A2908" w:rsidRDefault="00575A6F"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13A" w:rsidRDefault="008B013A" w:rsidP="003622AF">
      <w:r>
        <w:separator/>
      </w:r>
    </w:p>
  </w:footnote>
  <w:footnote w:type="continuationSeparator" w:id="0">
    <w:p w:rsidR="008B013A" w:rsidRDefault="008B013A"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158"/>
      <w:gridCol w:w="1638"/>
    </w:tblGrid>
    <w:tr w:rsidR="00BB26FE" w:rsidRPr="00C445E1" w:rsidTr="008D120C">
      <w:trPr>
        <w:trHeight w:val="359"/>
      </w:trPr>
      <w:tc>
        <w:tcPr>
          <w:tcW w:w="2410" w:type="dxa"/>
          <w:vMerge w:val="restart"/>
          <w:shd w:val="clear" w:color="auto" w:fill="auto"/>
          <w:vAlign w:val="center"/>
        </w:tcPr>
        <w:p w:rsidR="00BB26FE" w:rsidRPr="00B46984" w:rsidRDefault="00BB26FE" w:rsidP="007E16DD">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BB26FE" w:rsidRDefault="00BB26FE" w:rsidP="007E16DD">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BB26FE" w:rsidRPr="00C445E1" w:rsidRDefault="00BB26FE" w:rsidP="007E16DD">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158" w:type="dxa"/>
          <w:tcBorders>
            <w:bottom w:val="single" w:sz="4" w:space="0" w:color="244061" w:themeColor="accent1" w:themeShade="80"/>
          </w:tcBorders>
          <w:vAlign w:val="center"/>
        </w:tcPr>
        <w:p w:rsidR="00BB26FE" w:rsidRPr="00386270" w:rsidRDefault="00BB26FE"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638" w:type="dxa"/>
          <w:vMerge w:val="restart"/>
          <w:vAlign w:val="center"/>
        </w:tcPr>
        <w:p w:rsidR="00BB26FE" w:rsidRPr="00731F32" w:rsidRDefault="00131120"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9227D9" wp14:editId="5D0F616F">
                <wp:simplePos x="0" y="0"/>
                <wp:positionH relativeFrom="column">
                  <wp:posOffset>-19685</wp:posOffset>
                </wp:positionH>
                <wp:positionV relativeFrom="paragraph">
                  <wp:posOffset>-133985</wp:posOffset>
                </wp:positionV>
                <wp:extent cx="972820" cy="282575"/>
                <wp:effectExtent l="0" t="0" r="0" b="3175"/>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282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26FE" w:rsidRPr="00037CED" w:rsidTr="008D120C">
      <w:trPr>
        <w:trHeight w:val="555"/>
      </w:trPr>
      <w:tc>
        <w:tcPr>
          <w:tcW w:w="2410" w:type="dxa"/>
          <w:vMerge/>
          <w:shd w:val="clear" w:color="auto" w:fill="auto"/>
        </w:tcPr>
        <w:p w:rsidR="00BB26FE" w:rsidRPr="00C445E1" w:rsidRDefault="00BB26FE" w:rsidP="007E16DD">
          <w:pPr>
            <w:pStyle w:val="Encabezado"/>
            <w:jc w:val="center"/>
            <w:rPr>
              <w:rFonts w:ascii="Arial Narrow" w:hAnsi="Arial Narrow"/>
            </w:rPr>
          </w:pPr>
        </w:p>
      </w:tc>
      <w:tc>
        <w:tcPr>
          <w:tcW w:w="6158" w:type="dxa"/>
          <w:tcBorders>
            <w:top w:val="single" w:sz="4" w:space="0" w:color="244061" w:themeColor="accent1" w:themeShade="80"/>
          </w:tcBorders>
          <w:vAlign w:val="center"/>
        </w:tcPr>
        <w:p w:rsidR="00BB26FE" w:rsidRPr="00147CF3" w:rsidRDefault="00BB26FE" w:rsidP="007207DF">
          <w:pPr>
            <w:pStyle w:val="Encabezado"/>
            <w:ind w:left="25"/>
            <w:jc w:val="center"/>
            <w:rPr>
              <w:rFonts w:ascii="Arial Narrow" w:hAnsi="Arial Narrow"/>
              <w:sz w:val="22"/>
              <w:szCs w:val="22"/>
              <w:lang w:val="es-AR"/>
            </w:rPr>
          </w:pPr>
          <w:r w:rsidRPr="00147CF3">
            <w:rPr>
              <w:rFonts w:ascii="Arial Narrow" w:hAnsi="Arial Narrow"/>
              <w:color w:val="244061" w:themeColor="accent1" w:themeShade="80"/>
              <w:sz w:val="22"/>
              <w:szCs w:val="22"/>
              <w:lang w:val="es-AR"/>
            </w:rPr>
            <w:t>MECANISMO DE ASIGNACI</w:t>
          </w:r>
          <w:r w:rsidRPr="00147CF3">
            <w:rPr>
              <w:rFonts w:ascii="Arial Narrow" w:hAnsi="Arial Narrow" w:cs="Arial"/>
              <w:color w:val="244061" w:themeColor="accent1" w:themeShade="80"/>
              <w:sz w:val="22"/>
              <w:szCs w:val="22"/>
              <w:lang w:val="es-AR"/>
            </w:rPr>
            <w:t>Ó</w:t>
          </w:r>
          <w:r w:rsidRPr="00147CF3">
            <w:rPr>
              <w:rFonts w:ascii="Arial Narrow" w:hAnsi="Arial Narrow"/>
              <w:color w:val="244061" w:themeColor="accent1" w:themeShade="80"/>
              <w:sz w:val="22"/>
              <w:szCs w:val="22"/>
              <w:lang w:val="es-AR"/>
            </w:rPr>
            <w:t xml:space="preserve">N DE </w:t>
          </w:r>
          <w:r>
            <w:rPr>
              <w:rFonts w:ascii="Arial Narrow" w:hAnsi="Arial Narrow"/>
              <w:color w:val="244061" w:themeColor="accent1" w:themeShade="80"/>
              <w:sz w:val="22"/>
              <w:szCs w:val="22"/>
              <w:lang w:val="es-AR"/>
            </w:rPr>
            <w:t>COUNTERS Y CARRUSELES DE SALIDA DEL SISTEMA BHS</w:t>
          </w:r>
        </w:p>
      </w:tc>
      <w:tc>
        <w:tcPr>
          <w:tcW w:w="1638" w:type="dxa"/>
          <w:vMerge/>
        </w:tcPr>
        <w:p w:rsidR="00BB26FE" w:rsidRPr="00D16567" w:rsidRDefault="00BB26FE" w:rsidP="00731F32">
          <w:pPr>
            <w:pStyle w:val="Encabezado"/>
            <w:rPr>
              <w:rFonts w:ascii="Arial Narrow" w:hAnsi="Arial Narrow"/>
              <w:lang w:val="es-AR"/>
            </w:rPr>
          </w:pPr>
        </w:p>
      </w:tc>
    </w:tr>
  </w:tbl>
  <w:p w:rsidR="00575A6F" w:rsidRDefault="00575A6F">
    <w:pPr>
      <w:pStyle w:val="Encabezado"/>
      <w:rPr>
        <w:lang w:val="es-AR"/>
      </w:rPr>
    </w:pPr>
  </w:p>
  <w:p w:rsidR="00575A6F" w:rsidRPr="00D16567" w:rsidRDefault="00575A6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1711"/>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BB26FE" w:rsidRPr="00E505D0" w:rsidTr="007849D9">
      <w:trPr>
        <w:cantSplit/>
        <w:trHeight w:val="1843"/>
      </w:trPr>
      <w:tc>
        <w:tcPr>
          <w:tcW w:w="2311" w:type="pct"/>
          <w:vAlign w:val="bottom"/>
        </w:tcPr>
        <w:p w:rsidR="00BB26FE" w:rsidRPr="002F28B9" w:rsidRDefault="00BB26FE" w:rsidP="00BB26FE">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BB26FE" w:rsidRPr="002F28B9" w:rsidRDefault="00BB26FE" w:rsidP="00BB26FE">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BB26FE" w:rsidRPr="002F28B9" w:rsidRDefault="00BB26FE" w:rsidP="00BB26FE">
          <w:pPr>
            <w:ind w:left="1490"/>
            <w:jc w:val="center"/>
            <w:rPr>
              <w:rFonts w:eastAsia="Arial Unicode MS"/>
              <w:sz w:val="20"/>
              <w:szCs w:val="20"/>
              <w:lang w:val="es-CL" w:eastAsia="en-US"/>
            </w:rPr>
          </w:pPr>
        </w:p>
      </w:tc>
      <w:tc>
        <w:tcPr>
          <w:tcW w:w="2607" w:type="pct"/>
          <w:vAlign w:val="bottom"/>
        </w:tcPr>
        <w:p w:rsidR="00BB26FE" w:rsidRPr="00E505D0" w:rsidRDefault="00BB26FE" w:rsidP="00BB26FE">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66F1CC6" wp14:editId="7FAFBB81">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B26FE" w:rsidRDefault="00BB2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7260D1"/>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7D59BC"/>
    <w:multiLevelType w:val="hybridMultilevel"/>
    <w:tmpl w:val="1A0C8D04"/>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2F3273"/>
    <w:multiLevelType w:val="hybridMultilevel"/>
    <w:tmpl w:val="2A0A4A56"/>
    <w:lvl w:ilvl="0" w:tplc="9BE4196E">
      <w:start w:val="1"/>
      <w:numFmt w:val="bullet"/>
      <w:lvlText w:val=""/>
      <w:lvlJc w:val="left"/>
      <w:pPr>
        <w:ind w:left="738" w:hanging="360"/>
      </w:pPr>
      <w:rPr>
        <w:rFonts w:ascii="Wingdings" w:hAnsi="Wingdings" w:hint="default"/>
        <w:color w:val="1F497D" w:themeColor="text2"/>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abstractNum w:abstractNumId="8" w15:restartNumberingAfterBreak="0">
    <w:nsid w:val="16736C3D"/>
    <w:multiLevelType w:val="hybridMultilevel"/>
    <w:tmpl w:val="631A57D4"/>
    <w:lvl w:ilvl="0" w:tplc="9BE4196E">
      <w:start w:val="1"/>
      <w:numFmt w:val="bullet"/>
      <w:lvlText w:val=""/>
      <w:lvlJc w:val="left"/>
      <w:pPr>
        <w:ind w:left="720" w:hanging="360"/>
      </w:pPr>
      <w:rPr>
        <w:rFonts w:ascii="Wingdings" w:hAnsi="Wingdings" w:hint="default"/>
        <w:color w:val="1F497D" w:themeColor="text2"/>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A677DF"/>
    <w:multiLevelType w:val="hybridMultilevel"/>
    <w:tmpl w:val="453C5DF6"/>
    <w:lvl w:ilvl="0" w:tplc="D67046C4">
      <w:start w:val="1"/>
      <w:numFmt w:val="decimal"/>
      <w:lvlText w:val="%1."/>
      <w:lvlJc w:val="left"/>
      <w:pPr>
        <w:ind w:left="392" w:hanging="360"/>
      </w:pPr>
      <w:rPr>
        <w:rFonts w:hint="default"/>
        <w:b/>
        <w:i w:val="0"/>
      </w:rPr>
    </w:lvl>
    <w:lvl w:ilvl="1" w:tplc="340A0019" w:tentative="1">
      <w:start w:val="1"/>
      <w:numFmt w:val="lowerLetter"/>
      <w:lvlText w:val="%2."/>
      <w:lvlJc w:val="left"/>
      <w:pPr>
        <w:ind w:left="1112" w:hanging="360"/>
      </w:pPr>
    </w:lvl>
    <w:lvl w:ilvl="2" w:tplc="340A001B" w:tentative="1">
      <w:start w:val="1"/>
      <w:numFmt w:val="lowerRoman"/>
      <w:lvlText w:val="%3."/>
      <w:lvlJc w:val="right"/>
      <w:pPr>
        <w:ind w:left="1832" w:hanging="180"/>
      </w:pPr>
    </w:lvl>
    <w:lvl w:ilvl="3" w:tplc="340A000F" w:tentative="1">
      <w:start w:val="1"/>
      <w:numFmt w:val="decimal"/>
      <w:lvlText w:val="%4."/>
      <w:lvlJc w:val="left"/>
      <w:pPr>
        <w:ind w:left="2552" w:hanging="360"/>
      </w:pPr>
    </w:lvl>
    <w:lvl w:ilvl="4" w:tplc="340A0019" w:tentative="1">
      <w:start w:val="1"/>
      <w:numFmt w:val="lowerLetter"/>
      <w:lvlText w:val="%5."/>
      <w:lvlJc w:val="left"/>
      <w:pPr>
        <w:ind w:left="3272" w:hanging="360"/>
      </w:pPr>
    </w:lvl>
    <w:lvl w:ilvl="5" w:tplc="340A001B" w:tentative="1">
      <w:start w:val="1"/>
      <w:numFmt w:val="lowerRoman"/>
      <w:lvlText w:val="%6."/>
      <w:lvlJc w:val="right"/>
      <w:pPr>
        <w:ind w:left="3992" w:hanging="180"/>
      </w:pPr>
    </w:lvl>
    <w:lvl w:ilvl="6" w:tplc="340A000F" w:tentative="1">
      <w:start w:val="1"/>
      <w:numFmt w:val="decimal"/>
      <w:lvlText w:val="%7."/>
      <w:lvlJc w:val="left"/>
      <w:pPr>
        <w:ind w:left="4712" w:hanging="360"/>
      </w:pPr>
    </w:lvl>
    <w:lvl w:ilvl="7" w:tplc="340A0019" w:tentative="1">
      <w:start w:val="1"/>
      <w:numFmt w:val="lowerLetter"/>
      <w:lvlText w:val="%8."/>
      <w:lvlJc w:val="left"/>
      <w:pPr>
        <w:ind w:left="5432" w:hanging="360"/>
      </w:pPr>
    </w:lvl>
    <w:lvl w:ilvl="8" w:tplc="340A001B" w:tentative="1">
      <w:start w:val="1"/>
      <w:numFmt w:val="lowerRoman"/>
      <w:lvlText w:val="%9."/>
      <w:lvlJc w:val="right"/>
      <w:pPr>
        <w:ind w:left="6152" w:hanging="180"/>
      </w:pPr>
    </w:lvl>
  </w:abstractNum>
  <w:abstractNum w:abstractNumId="10" w15:restartNumberingAfterBreak="0">
    <w:nsid w:val="25903910"/>
    <w:multiLevelType w:val="hybridMultilevel"/>
    <w:tmpl w:val="C2D28350"/>
    <w:lvl w:ilvl="0" w:tplc="0748CCCE">
      <w:start w:val="1"/>
      <w:numFmt w:val="bullet"/>
      <w:lvlText w:val="•"/>
      <w:lvlJc w:val="left"/>
      <w:pPr>
        <w:tabs>
          <w:tab w:val="num" w:pos="720"/>
        </w:tabs>
        <w:ind w:left="720" w:hanging="360"/>
      </w:pPr>
      <w:rPr>
        <w:rFonts w:ascii="Arial" w:hAnsi="Arial" w:hint="default"/>
      </w:rPr>
    </w:lvl>
    <w:lvl w:ilvl="1" w:tplc="81A2B5C4">
      <w:start w:val="1"/>
      <w:numFmt w:val="bullet"/>
      <w:lvlText w:val="•"/>
      <w:lvlJc w:val="left"/>
      <w:pPr>
        <w:tabs>
          <w:tab w:val="num" w:pos="1440"/>
        </w:tabs>
        <w:ind w:left="1440" w:hanging="360"/>
      </w:pPr>
      <w:rPr>
        <w:rFonts w:ascii="Arial" w:hAnsi="Arial" w:hint="default"/>
      </w:rPr>
    </w:lvl>
    <w:lvl w:ilvl="2" w:tplc="98CC70FC" w:tentative="1">
      <w:start w:val="1"/>
      <w:numFmt w:val="bullet"/>
      <w:lvlText w:val="•"/>
      <w:lvlJc w:val="left"/>
      <w:pPr>
        <w:tabs>
          <w:tab w:val="num" w:pos="2160"/>
        </w:tabs>
        <w:ind w:left="2160" w:hanging="360"/>
      </w:pPr>
      <w:rPr>
        <w:rFonts w:ascii="Arial" w:hAnsi="Arial" w:hint="default"/>
      </w:rPr>
    </w:lvl>
    <w:lvl w:ilvl="3" w:tplc="F6BACADA" w:tentative="1">
      <w:start w:val="1"/>
      <w:numFmt w:val="bullet"/>
      <w:lvlText w:val="•"/>
      <w:lvlJc w:val="left"/>
      <w:pPr>
        <w:tabs>
          <w:tab w:val="num" w:pos="2880"/>
        </w:tabs>
        <w:ind w:left="2880" w:hanging="360"/>
      </w:pPr>
      <w:rPr>
        <w:rFonts w:ascii="Arial" w:hAnsi="Arial" w:hint="default"/>
      </w:rPr>
    </w:lvl>
    <w:lvl w:ilvl="4" w:tplc="BE902D1E" w:tentative="1">
      <w:start w:val="1"/>
      <w:numFmt w:val="bullet"/>
      <w:lvlText w:val="•"/>
      <w:lvlJc w:val="left"/>
      <w:pPr>
        <w:tabs>
          <w:tab w:val="num" w:pos="3600"/>
        </w:tabs>
        <w:ind w:left="3600" w:hanging="360"/>
      </w:pPr>
      <w:rPr>
        <w:rFonts w:ascii="Arial" w:hAnsi="Arial" w:hint="default"/>
      </w:rPr>
    </w:lvl>
    <w:lvl w:ilvl="5" w:tplc="5C802208" w:tentative="1">
      <w:start w:val="1"/>
      <w:numFmt w:val="bullet"/>
      <w:lvlText w:val="•"/>
      <w:lvlJc w:val="left"/>
      <w:pPr>
        <w:tabs>
          <w:tab w:val="num" w:pos="4320"/>
        </w:tabs>
        <w:ind w:left="4320" w:hanging="360"/>
      </w:pPr>
      <w:rPr>
        <w:rFonts w:ascii="Arial" w:hAnsi="Arial" w:hint="default"/>
      </w:rPr>
    </w:lvl>
    <w:lvl w:ilvl="6" w:tplc="0E32F068" w:tentative="1">
      <w:start w:val="1"/>
      <w:numFmt w:val="bullet"/>
      <w:lvlText w:val="•"/>
      <w:lvlJc w:val="left"/>
      <w:pPr>
        <w:tabs>
          <w:tab w:val="num" w:pos="5040"/>
        </w:tabs>
        <w:ind w:left="5040" w:hanging="360"/>
      </w:pPr>
      <w:rPr>
        <w:rFonts w:ascii="Arial" w:hAnsi="Arial" w:hint="default"/>
      </w:rPr>
    </w:lvl>
    <w:lvl w:ilvl="7" w:tplc="70F02D7E" w:tentative="1">
      <w:start w:val="1"/>
      <w:numFmt w:val="bullet"/>
      <w:lvlText w:val="•"/>
      <w:lvlJc w:val="left"/>
      <w:pPr>
        <w:tabs>
          <w:tab w:val="num" w:pos="5760"/>
        </w:tabs>
        <w:ind w:left="5760" w:hanging="360"/>
      </w:pPr>
      <w:rPr>
        <w:rFonts w:ascii="Arial" w:hAnsi="Arial" w:hint="default"/>
      </w:rPr>
    </w:lvl>
    <w:lvl w:ilvl="8" w:tplc="A830D3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878FA"/>
    <w:multiLevelType w:val="hybridMultilevel"/>
    <w:tmpl w:val="4F2CB8EC"/>
    <w:lvl w:ilvl="0" w:tplc="CBB0BF5A">
      <w:start w:val="1"/>
      <w:numFmt w:val="lowerLetter"/>
      <w:lvlText w:val="%1)"/>
      <w:lvlJc w:val="left"/>
      <w:pPr>
        <w:ind w:left="1440" w:hanging="360"/>
      </w:pPr>
      <w:rPr>
        <w:rFonts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8E2293"/>
    <w:multiLevelType w:val="hybridMultilevel"/>
    <w:tmpl w:val="32A0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BD4645"/>
    <w:multiLevelType w:val="hybridMultilevel"/>
    <w:tmpl w:val="FB42CEC8"/>
    <w:lvl w:ilvl="0" w:tplc="340A0001">
      <w:start w:val="1"/>
      <w:numFmt w:val="bullet"/>
      <w:lvlText w:val=""/>
      <w:lvlJc w:val="left"/>
      <w:pPr>
        <w:ind w:left="1440" w:hanging="360"/>
      </w:pPr>
      <w:rPr>
        <w:rFonts w:ascii="Symbol" w:hAnsi="Symbol"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5B0D39BB"/>
    <w:multiLevelType w:val="hybridMultilevel"/>
    <w:tmpl w:val="4B92743A"/>
    <w:lvl w:ilvl="0" w:tplc="9BE4196E">
      <w:start w:val="1"/>
      <w:numFmt w:val="bullet"/>
      <w:lvlText w:val=""/>
      <w:lvlJc w:val="left"/>
      <w:pPr>
        <w:ind w:left="995" w:hanging="360"/>
      </w:pPr>
      <w:rPr>
        <w:rFonts w:ascii="Wingdings" w:hAnsi="Wingdings" w:hint="default"/>
        <w:color w:val="1F497D" w:themeColor="text2"/>
      </w:rPr>
    </w:lvl>
    <w:lvl w:ilvl="1" w:tplc="340A0003" w:tentative="1">
      <w:start w:val="1"/>
      <w:numFmt w:val="bullet"/>
      <w:lvlText w:val="o"/>
      <w:lvlJc w:val="left"/>
      <w:pPr>
        <w:ind w:left="1715" w:hanging="360"/>
      </w:pPr>
      <w:rPr>
        <w:rFonts w:ascii="Courier New" w:hAnsi="Courier New" w:cs="Courier New" w:hint="default"/>
      </w:rPr>
    </w:lvl>
    <w:lvl w:ilvl="2" w:tplc="340A0005" w:tentative="1">
      <w:start w:val="1"/>
      <w:numFmt w:val="bullet"/>
      <w:lvlText w:val=""/>
      <w:lvlJc w:val="left"/>
      <w:pPr>
        <w:ind w:left="2435" w:hanging="360"/>
      </w:pPr>
      <w:rPr>
        <w:rFonts w:ascii="Wingdings" w:hAnsi="Wingdings" w:hint="default"/>
      </w:rPr>
    </w:lvl>
    <w:lvl w:ilvl="3" w:tplc="340A0001" w:tentative="1">
      <w:start w:val="1"/>
      <w:numFmt w:val="bullet"/>
      <w:lvlText w:val=""/>
      <w:lvlJc w:val="left"/>
      <w:pPr>
        <w:ind w:left="3155" w:hanging="360"/>
      </w:pPr>
      <w:rPr>
        <w:rFonts w:ascii="Symbol" w:hAnsi="Symbol" w:hint="default"/>
      </w:rPr>
    </w:lvl>
    <w:lvl w:ilvl="4" w:tplc="340A0003" w:tentative="1">
      <w:start w:val="1"/>
      <w:numFmt w:val="bullet"/>
      <w:lvlText w:val="o"/>
      <w:lvlJc w:val="left"/>
      <w:pPr>
        <w:ind w:left="3875" w:hanging="360"/>
      </w:pPr>
      <w:rPr>
        <w:rFonts w:ascii="Courier New" w:hAnsi="Courier New" w:cs="Courier New" w:hint="default"/>
      </w:rPr>
    </w:lvl>
    <w:lvl w:ilvl="5" w:tplc="340A0005" w:tentative="1">
      <w:start w:val="1"/>
      <w:numFmt w:val="bullet"/>
      <w:lvlText w:val=""/>
      <w:lvlJc w:val="left"/>
      <w:pPr>
        <w:ind w:left="4595" w:hanging="360"/>
      </w:pPr>
      <w:rPr>
        <w:rFonts w:ascii="Wingdings" w:hAnsi="Wingdings" w:hint="default"/>
      </w:rPr>
    </w:lvl>
    <w:lvl w:ilvl="6" w:tplc="340A0001" w:tentative="1">
      <w:start w:val="1"/>
      <w:numFmt w:val="bullet"/>
      <w:lvlText w:val=""/>
      <w:lvlJc w:val="left"/>
      <w:pPr>
        <w:ind w:left="5315" w:hanging="360"/>
      </w:pPr>
      <w:rPr>
        <w:rFonts w:ascii="Symbol" w:hAnsi="Symbol" w:hint="default"/>
      </w:rPr>
    </w:lvl>
    <w:lvl w:ilvl="7" w:tplc="340A0003" w:tentative="1">
      <w:start w:val="1"/>
      <w:numFmt w:val="bullet"/>
      <w:lvlText w:val="o"/>
      <w:lvlJc w:val="left"/>
      <w:pPr>
        <w:ind w:left="6035" w:hanging="360"/>
      </w:pPr>
      <w:rPr>
        <w:rFonts w:ascii="Courier New" w:hAnsi="Courier New" w:cs="Courier New" w:hint="default"/>
      </w:rPr>
    </w:lvl>
    <w:lvl w:ilvl="8" w:tplc="340A0005" w:tentative="1">
      <w:start w:val="1"/>
      <w:numFmt w:val="bullet"/>
      <w:lvlText w:val=""/>
      <w:lvlJc w:val="left"/>
      <w:pPr>
        <w:ind w:left="6755" w:hanging="360"/>
      </w:pPr>
      <w:rPr>
        <w:rFonts w:ascii="Wingdings" w:hAnsi="Wingdings" w:hint="default"/>
      </w:rPr>
    </w:lvl>
  </w:abstractNum>
  <w:abstractNum w:abstractNumId="24" w15:restartNumberingAfterBreak="0">
    <w:nsid w:val="66C84D70"/>
    <w:multiLevelType w:val="hybridMultilevel"/>
    <w:tmpl w:val="0D083C24"/>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96D02"/>
    <w:multiLevelType w:val="hybridMultilevel"/>
    <w:tmpl w:val="87E03A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0"/>
  </w:num>
  <w:num w:numId="4">
    <w:abstractNumId w:val="27"/>
  </w:num>
  <w:num w:numId="5">
    <w:abstractNumId w:val="1"/>
  </w:num>
  <w:num w:numId="6">
    <w:abstractNumId w:val="12"/>
  </w:num>
  <w:num w:numId="7">
    <w:abstractNumId w:val="13"/>
  </w:num>
  <w:num w:numId="8">
    <w:abstractNumId w:val="6"/>
  </w:num>
  <w:num w:numId="9">
    <w:abstractNumId w:val="16"/>
  </w:num>
  <w:num w:numId="10">
    <w:abstractNumId w:val="3"/>
  </w:num>
  <w:num w:numId="11">
    <w:abstractNumId w:val="21"/>
  </w:num>
  <w:num w:numId="12">
    <w:abstractNumId w:val="18"/>
  </w:num>
  <w:num w:numId="13">
    <w:abstractNumId w:val="5"/>
  </w:num>
  <w:num w:numId="14">
    <w:abstractNumId w:val="20"/>
  </w:num>
  <w:num w:numId="15">
    <w:abstractNumId w:val="24"/>
  </w:num>
  <w:num w:numId="16">
    <w:abstractNumId w:val="28"/>
  </w:num>
  <w:num w:numId="17">
    <w:abstractNumId w:val="11"/>
  </w:num>
  <w:num w:numId="18">
    <w:abstractNumId w:val="22"/>
  </w:num>
  <w:num w:numId="19">
    <w:abstractNumId w:val="10"/>
  </w:num>
  <w:num w:numId="20">
    <w:abstractNumId w:val="14"/>
  </w:num>
  <w:num w:numId="21">
    <w:abstractNumId w:val="25"/>
  </w:num>
  <w:num w:numId="22">
    <w:abstractNumId w:val="23"/>
  </w:num>
  <w:num w:numId="23">
    <w:abstractNumId w:val="7"/>
  </w:num>
  <w:num w:numId="24">
    <w:abstractNumId w:val="9"/>
  </w:num>
  <w:num w:numId="25">
    <w:abstractNumId w:val="8"/>
  </w:num>
  <w:num w:numId="26">
    <w:abstractNumId w:val="4"/>
  </w:num>
  <w:num w:numId="27">
    <w:abstractNumId w:val="19"/>
  </w:num>
  <w:num w:numId="28">
    <w:abstractNumId w:val="15"/>
  </w:num>
  <w:num w:numId="29">
    <w:abstractNumId w:val="29"/>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2A5A"/>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0A2C"/>
    <w:rsid w:val="0011126E"/>
    <w:rsid w:val="001143BB"/>
    <w:rsid w:val="00114BE6"/>
    <w:rsid w:val="0011697F"/>
    <w:rsid w:val="0012522E"/>
    <w:rsid w:val="00125238"/>
    <w:rsid w:val="00131120"/>
    <w:rsid w:val="00132196"/>
    <w:rsid w:val="0013297A"/>
    <w:rsid w:val="00136529"/>
    <w:rsid w:val="00146EE1"/>
    <w:rsid w:val="001471EE"/>
    <w:rsid w:val="00147CF3"/>
    <w:rsid w:val="001502C8"/>
    <w:rsid w:val="00152AA6"/>
    <w:rsid w:val="00154EBF"/>
    <w:rsid w:val="00155860"/>
    <w:rsid w:val="001565C3"/>
    <w:rsid w:val="001570E7"/>
    <w:rsid w:val="00162FB2"/>
    <w:rsid w:val="001632C5"/>
    <w:rsid w:val="0016332A"/>
    <w:rsid w:val="00164A22"/>
    <w:rsid w:val="0016615B"/>
    <w:rsid w:val="001677C4"/>
    <w:rsid w:val="00174F02"/>
    <w:rsid w:val="00177493"/>
    <w:rsid w:val="001777F1"/>
    <w:rsid w:val="0018313D"/>
    <w:rsid w:val="00186018"/>
    <w:rsid w:val="00192174"/>
    <w:rsid w:val="001965B2"/>
    <w:rsid w:val="001A16DE"/>
    <w:rsid w:val="001A20B6"/>
    <w:rsid w:val="001A572D"/>
    <w:rsid w:val="001B0F0F"/>
    <w:rsid w:val="001B0F63"/>
    <w:rsid w:val="001B3B68"/>
    <w:rsid w:val="001B4BEC"/>
    <w:rsid w:val="001C05CC"/>
    <w:rsid w:val="001C0CF4"/>
    <w:rsid w:val="001C7BE3"/>
    <w:rsid w:val="001D6DD9"/>
    <w:rsid w:val="001E4BE8"/>
    <w:rsid w:val="001E74FA"/>
    <w:rsid w:val="001E7667"/>
    <w:rsid w:val="001F06D2"/>
    <w:rsid w:val="001F0E1E"/>
    <w:rsid w:val="001F20FF"/>
    <w:rsid w:val="001F2597"/>
    <w:rsid w:val="001F2CBC"/>
    <w:rsid w:val="001F478A"/>
    <w:rsid w:val="001F563C"/>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1A33"/>
    <w:rsid w:val="002924DB"/>
    <w:rsid w:val="002942F2"/>
    <w:rsid w:val="00294663"/>
    <w:rsid w:val="00294991"/>
    <w:rsid w:val="00295516"/>
    <w:rsid w:val="00295724"/>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547CC"/>
    <w:rsid w:val="003561BE"/>
    <w:rsid w:val="00361A6E"/>
    <w:rsid w:val="003622AF"/>
    <w:rsid w:val="003622EC"/>
    <w:rsid w:val="00365897"/>
    <w:rsid w:val="003671F5"/>
    <w:rsid w:val="00367326"/>
    <w:rsid w:val="00367BE0"/>
    <w:rsid w:val="00370C87"/>
    <w:rsid w:val="00380D95"/>
    <w:rsid w:val="00382430"/>
    <w:rsid w:val="00384214"/>
    <w:rsid w:val="003906C9"/>
    <w:rsid w:val="00393ABF"/>
    <w:rsid w:val="003A1479"/>
    <w:rsid w:val="003A3893"/>
    <w:rsid w:val="003B392A"/>
    <w:rsid w:val="003B4C14"/>
    <w:rsid w:val="003B70C9"/>
    <w:rsid w:val="003B74A8"/>
    <w:rsid w:val="003B7697"/>
    <w:rsid w:val="003C0413"/>
    <w:rsid w:val="003C2B90"/>
    <w:rsid w:val="003C4C25"/>
    <w:rsid w:val="003C5DD0"/>
    <w:rsid w:val="003D3FD6"/>
    <w:rsid w:val="003D4867"/>
    <w:rsid w:val="003E12BE"/>
    <w:rsid w:val="003E147F"/>
    <w:rsid w:val="003F5397"/>
    <w:rsid w:val="003F7159"/>
    <w:rsid w:val="004004BD"/>
    <w:rsid w:val="00405A09"/>
    <w:rsid w:val="00412B8C"/>
    <w:rsid w:val="00414CBA"/>
    <w:rsid w:val="004153D8"/>
    <w:rsid w:val="00417380"/>
    <w:rsid w:val="00425357"/>
    <w:rsid w:val="00425EF4"/>
    <w:rsid w:val="00434026"/>
    <w:rsid w:val="004353BB"/>
    <w:rsid w:val="00435A01"/>
    <w:rsid w:val="00435F48"/>
    <w:rsid w:val="00436067"/>
    <w:rsid w:val="00442B87"/>
    <w:rsid w:val="00443697"/>
    <w:rsid w:val="00443F30"/>
    <w:rsid w:val="00445155"/>
    <w:rsid w:val="0044691E"/>
    <w:rsid w:val="00452A6B"/>
    <w:rsid w:val="004604BB"/>
    <w:rsid w:val="0046057E"/>
    <w:rsid w:val="00460D04"/>
    <w:rsid w:val="004617B6"/>
    <w:rsid w:val="00465CB5"/>
    <w:rsid w:val="00466A14"/>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6768"/>
    <w:rsid w:val="004C7B5A"/>
    <w:rsid w:val="004D0CA7"/>
    <w:rsid w:val="004D40C6"/>
    <w:rsid w:val="004D573C"/>
    <w:rsid w:val="004E4935"/>
    <w:rsid w:val="004F00AD"/>
    <w:rsid w:val="004F40A5"/>
    <w:rsid w:val="004F5846"/>
    <w:rsid w:val="004F6B23"/>
    <w:rsid w:val="004F6B9F"/>
    <w:rsid w:val="00504C5A"/>
    <w:rsid w:val="0050618F"/>
    <w:rsid w:val="00514588"/>
    <w:rsid w:val="00515D3D"/>
    <w:rsid w:val="00530EF0"/>
    <w:rsid w:val="00531B57"/>
    <w:rsid w:val="0053246F"/>
    <w:rsid w:val="00534477"/>
    <w:rsid w:val="00536A9A"/>
    <w:rsid w:val="00543C61"/>
    <w:rsid w:val="005501C0"/>
    <w:rsid w:val="005503F2"/>
    <w:rsid w:val="00554CC3"/>
    <w:rsid w:val="00555E9A"/>
    <w:rsid w:val="00557AC2"/>
    <w:rsid w:val="00557E62"/>
    <w:rsid w:val="005609F4"/>
    <w:rsid w:val="00562FE8"/>
    <w:rsid w:val="005644DE"/>
    <w:rsid w:val="00565F9B"/>
    <w:rsid w:val="00572C55"/>
    <w:rsid w:val="00573361"/>
    <w:rsid w:val="00575A6F"/>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A76C1"/>
    <w:rsid w:val="005B045F"/>
    <w:rsid w:val="005B4199"/>
    <w:rsid w:val="005B7D23"/>
    <w:rsid w:val="005C6F68"/>
    <w:rsid w:val="005C70A5"/>
    <w:rsid w:val="005D31D0"/>
    <w:rsid w:val="005D4F71"/>
    <w:rsid w:val="005D5D10"/>
    <w:rsid w:val="005D7EBB"/>
    <w:rsid w:val="005E54B8"/>
    <w:rsid w:val="005E777E"/>
    <w:rsid w:val="005F073F"/>
    <w:rsid w:val="005F197C"/>
    <w:rsid w:val="005F1A11"/>
    <w:rsid w:val="005F2152"/>
    <w:rsid w:val="005F3A39"/>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8D9"/>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452D"/>
    <w:rsid w:val="006D6063"/>
    <w:rsid w:val="006E1858"/>
    <w:rsid w:val="006E4406"/>
    <w:rsid w:val="006F2314"/>
    <w:rsid w:val="006F7245"/>
    <w:rsid w:val="00703289"/>
    <w:rsid w:val="00707BC1"/>
    <w:rsid w:val="00707E7D"/>
    <w:rsid w:val="0071005F"/>
    <w:rsid w:val="007121A9"/>
    <w:rsid w:val="00712718"/>
    <w:rsid w:val="00712FDA"/>
    <w:rsid w:val="00716189"/>
    <w:rsid w:val="007206E3"/>
    <w:rsid w:val="007207DF"/>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64C94"/>
    <w:rsid w:val="007709D4"/>
    <w:rsid w:val="0077102D"/>
    <w:rsid w:val="00771DC1"/>
    <w:rsid w:val="00772276"/>
    <w:rsid w:val="00773FB2"/>
    <w:rsid w:val="00776D72"/>
    <w:rsid w:val="00782453"/>
    <w:rsid w:val="007836E7"/>
    <w:rsid w:val="00786AA1"/>
    <w:rsid w:val="007912AC"/>
    <w:rsid w:val="00794059"/>
    <w:rsid w:val="00797B44"/>
    <w:rsid w:val="007A38A9"/>
    <w:rsid w:val="007A42D5"/>
    <w:rsid w:val="007A649A"/>
    <w:rsid w:val="007B4546"/>
    <w:rsid w:val="007B5501"/>
    <w:rsid w:val="007C2030"/>
    <w:rsid w:val="007C3B1F"/>
    <w:rsid w:val="007C508D"/>
    <w:rsid w:val="007D067A"/>
    <w:rsid w:val="007D40B1"/>
    <w:rsid w:val="007D48C5"/>
    <w:rsid w:val="007E0539"/>
    <w:rsid w:val="007E16DD"/>
    <w:rsid w:val="007E19FB"/>
    <w:rsid w:val="007E2755"/>
    <w:rsid w:val="007E6224"/>
    <w:rsid w:val="007F21EE"/>
    <w:rsid w:val="007F5E2C"/>
    <w:rsid w:val="007F7BF1"/>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5A95"/>
    <w:rsid w:val="008562F6"/>
    <w:rsid w:val="00856F00"/>
    <w:rsid w:val="0086171A"/>
    <w:rsid w:val="00862A4E"/>
    <w:rsid w:val="00865770"/>
    <w:rsid w:val="00873269"/>
    <w:rsid w:val="00877571"/>
    <w:rsid w:val="00881A96"/>
    <w:rsid w:val="008837A1"/>
    <w:rsid w:val="008837C6"/>
    <w:rsid w:val="00890003"/>
    <w:rsid w:val="00891F0F"/>
    <w:rsid w:val="008933E8"/>
    <w:rsid w:val="00897FCD"/>
    <w:rsid w:val="008A1411"/>
    <w:rsid w:val="008A46A0"/>
    <w:rsid w:val="008B013A"/>
    <w:rsid w:val="008B11D4"/>
    <w:rsid w:val="008B1FB2"/>
    <w:rsid w:val="008B43DE"/>
    <w:rsid w:val="008B79C1"/>
    <w:rsid w:val="008C242E"/>
    <w:rsid w:val="008C4778"/>
    <w:rsid w:val="008C51CA"/>
    <w:rsid w:val="008C65D3"/>
    <w:rsid w:val="008C7200"/>
    <w:rsid w:val="008D120C"/>
    <w:rsid w:val="008D5C5B"/>
    <w:rsid w:val="008D6888"/>
    <w:rsid w:val="008E0678"/>
    <w:rsid w:val="008E2E71"/>
    <w:rsid w:val="008E5F40"/>
    <w:rsid w:val="008F169C"/>
    <w:rsid w:val="008F25E0"/>
    <w:rsid w:val="008F5B53"/>
    <w:rsid w:val="008F6128"/>
    <w:rsid w:val="009002E4"/>
    <w:rsid w:val="0090663C"/>
    <w:rsid w:val="009069C3"/>
    <w:rsid w:val="00906E53"/>
    <w:rsid w:val="00910E8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E6874"/>
    <w:rsid w:val="009F110A"/>
    <w:rsid w:val="009F2B05"/>
    <w:rsid w:val="009F5925"/>
    <w:rsid w:val="009F5A5D"/>
    <w:rsid w:val="00A01D3F"/>
    <w:rsid w:val="00A0446C"/>
    <w:rsid w:val="00A048BF"/>
    <w:rsid w:val="00A04BBE"/>
    <w:rsid w:val="00A12421"/>
    <w:rsid w:val="00A22B0D"/>
    <w:rsid w:val="00A239F8"/>
    <w:rsid w:val="00A23F17"/>
    <w:rsid w:val="00A2606E"/>
    <w:rsid w:val="00A26A90"/>
    <w:rsid w:val="00A26CF1"/>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3170"/>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972AC"/>
    <w:rsid w:val="00AA13ED"/>
    <w:rsid w:val="00AA1AFF"/>
    <w:rsid w:val="00AA69B9"/>
    <w:rsid w:val="00AB0A1F"/>
    <w:rsid w:val="00AB5CBA"/>
    <w:rsid w:val="00AC2FB9"/>
    <w:rsid w:val="00AC4E86"/>
    <w:rsid w:val="00AC6AD9"/>
    <w:rsid w:val="00AC7D3B"/>
    <w:rsid w:val="00AD52D4"/>
    <w:rsid w:val="00AD61E9"/>
    <w:rsid w:val="00AE3387"/>
    <w:rsid w:val="00AE4D7C"/>
    <w:rsid w:val="00AE5172"/>
    <w:rsid w:val="00AE6989"/>
    <w:rsid w:val="00AF07F2"/>
    <w:rsid w:val="00AF28F3"/>
    <w:rsid w:val="00AF5302"/>
    <w:rsid w:val="00B00687"/>
    <w:rsid w:val="00B01BCB"/>
    <w:rsid w:val="00B03745"/>
    <w:rsid w:val="00B14F08"/>
    <w:rsid w:val="00B2099A"/>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27CD"/>
    <w:rsid w:val="00B95099"/>
    <w:rsid w:val="00B97214"/>
    <w:rsid w:val="00B97B43"/>
    <w:rsid w:val="00BB1DFA"/>
    <w:rsid w:val="00BB26FE"/>
    <w:rsid w:val="00BB2CFA"/>
    <w:rsid w:val="00BB73DC"/>
    <w:rsid w:val="00BC003B"/>
    <w:rsid w:val="00BC5749"/>
    <w:rsid w:val="00BC6B0D"/>
    <w:rsid w:val="00BD0BF0"/>
    <w:rsid w:val="00BD41F0"/>
    <w:rsid w:val="00BD4343"/>
    <w:rsid w:val="00BF0AA2"/>
    <w:rsid w:val="00BF5C57"/>
    <w:rsid w:val="00C0280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CF43A5"/>
    <w:rsid w:val="00D04AB7"/>
    <w:rsid w:val="00D05B06"/>
    <w:rsid w:val="00D15189"/>
    <w:rsid w:val="00D159A7"/>
    <w:rsid w:val="00D16567"/>
    <w:rsid w:val="00D1721D"/>
    <w:rsid w:val="00D23C2B"/>
    <w:rsid w:val="00D310C7"/>
    <w:rsid w:val="00D329F4"/>
    <w:rsid w:val="00D3308B"/>
    <w:rsid w:val="00D3333F"/>
    <w:rsid w:val="00D3474E"/>
    <w:rsid w:val="00D42428"/>
    <w:rsid w:val="00D431EB"/>
    <w:rsid w:val="00D43472"/>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1AA"/>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64955"/>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E6510"/>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37AFE"/>
    <w:rsid w:val="00F4006A"/>
    <w:rsid w:val="00F41FFC"/>
    <w:rsid w:val="00F447FA"/>
    <w:rsid w:val="00F45F14"/>
    <w:rsid w:val="00F54AFB"/>
    <w:rsid w:val="00F57ED4"/>
    <w:rsid w:val="00F60F57"/>
    <w:rsid w:val="00F61C3C"/>
    <w:rsid w:val="00F627A1"/>
    <w:rsid w:val="00F629F3"/>
    <w:rsid w:val="00F642D8"/>
    <w:rsid w:val="00F662BC"/>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4ACB"/>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33DC4"/>
  <w15:docId w15:val="{5CF6052E-0D97-4DB9-8354-302BFC7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794059"/>
    <w:pPr>
      <w:spacing w:before="100" w:beforeAutospacing="1" w:after="100" w:afterAutospacing="1"/>
      <w:jc w:val="left"/>
    </w:pPr>
    <w:rPr>
      <w:rFonts w:ascii="Times New Roman" w:hAnsi="Times New Roman"/>
      <w:sz w:val="24"/>
      <w:lang w:val="es-CL" w:eastAsia="zh-CN"/>
    </w:rPr>
  </w:style>
  <w:style w:type="paragraph" w:customStyle="1" w:styleId="TableParagraph">
    <w:name w:val="Table Paragraph"/>
    <w:basedOn w:val="Normal"/>
    <w:uiPriority w:val="1"/>
    <w:qFormat/>
    <w:rsid w:val="004004BD"/>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826">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12030906">
      <w:bodyDiv w:val="1"/>
      <w:marLeft w:val="0"/>
      <w:marRight w:val="0"/>
      <w:marTop w:val="0"/>
      <w:marBottom w:val="0"/>
      <w:divBdr>
        <w:top w:val="none" w:sz="0" w:space="0" w:color="auto"/>
        <w:left w:val="none" w:sz="0" w:space="0" w:color="auto"/>
        <w:bottom w:val="none" w:sz="0" w:space="0" w:color="auto"/>
        <w:right w:val="none" w:sz="0" w:space="0" w:color="auto"/>
      </w:divBdr>
      <w:divsChild>
        <w:div w:id="1710455567">
          <w:marLeft w:val="1166"/>
          <w:marRight w:val="0"/>
          <w:marTop w:val="0"/>
          <w:marBottom w:val="0"/>
          <w:divBdr>
            <w:top w:val="none" w:sz="0" w:space="0" w:color="auto"/>
            <w:left w:val="none" w:sz="0" w:space="0" w:color="auto"/>
            <w:bottom w:val="none" w:sz="0" w:space="0" w:color="auto"/>
            <w:right w:val="none" w:sz="0" w:space="0" w:color="auto"/>
          </w:divBdr>
        </w:div>
      </w:divsChild>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95332194">
      <w:bodyDiv w:val="1"/>
      <w:marLeft w:val="0"/>
      <w:marRight w:val="0"/>
      <w:marTop w:val="0"/>
      <w:marBottom w:val="0"/>
      <w:divBdr>
        <w:top w:val="none" w:sz="0" w:space="0" w:color="auto"/>
        <w:left w:val="none" w:sz="0" w:space="0" w:color="auto"/>
        <w:bottom w:val="none" w:sz="0" w:space="0" w:color="auto"/>
        <w:right w:val="none" w:sz="0" w:space="0" w:color="auto"/>
      </w:divBdr>
      <w:divsChild>
        <w:div w:id="886601233">
          <w:marLeft w:val="446"/>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678196061">
      <w:bodyDiv w:val="1"/>
      <w:marLeft w:val="0"/>
      <w:marRight w:val="0"/>
      <w:marTop w:val="0"/>
      <w:marBottom w:val="0"/>
      <w:divBdr>
        <w:top w:val="none" w:sz="0" w:space="0" w:color="auto"/>
        <w:left w:val="none" w:sz="0" w:space="0" w:color="auto"/>
        <w:bottom w:val="none" w:sz="0" w:space="0" w:color="auto"/>
        <w:right w:val="none" w:sz="0" w:space="0" w:color="auto"/>
      </w:divBdr>
      <w:divsChild>
        <w:div w:id="1908489913">
          <w:marLeft w:val="1166"/>
          <w:marRight w:val="0"/>
          <w:marTop w:val="0"/>
          <w:marBottom w:val="0"/>
          <w:divBdr>
            <w:top w:val="none" w:sz="0" w:space="0" w:color="auto"/>
            <w:left w:val="none" w:sz="0" w:space="0" w:color="auto"/>
            <w:bottom w:val="none" w:sz="0" w:space="0" w:color="auto"/>
            <w:right w:val="none" w:sz="0" w:space="0" w:color="auto"/>
          </w:divBdr>
        </w:div>
        <w:div w:id="1908568123">
          <w:marLeft w:val="1166"/>
          <w:marRight w:val="0"/>
          <w:marTop w:val="0"/>
          <w:marBottom w:val="0"/>
          <w:divBdr>
            <w:top w:val="none" w:sz="0" w:space="0" w:color="auto"/>
            <w:left w:val="none" w:sz="0" w:space="0" w:color="auto"/>
            <w:bottom w:val="none" w:sz="0" w:space="0" w:color="auto"/>
            <w:right w:val="none" w:sz="0" w:space="0" w:color="auto"/>
          </w:divBdr>
        </w:div>
      </w:divsChild>
    </w:div>
    <w:div w:id="769357474">
      <w:bodyDiv w:val="1"/>
      <w:marLeft w:val="0"/>
      <w:marRight w:val="0"/>
      <w:marTop w:val="0"/>
      <w:marBottom w:val="0"/>
      <w:divBdr>
        <w:top w:val="none" w:sz="0" w:space="0" w:color="auto"/>
        <w:left w:val="none" w:sz="0" w:space="0" w:color="auto"/>
        <w:bottom w:val="none" w:sz="0" w:space="0" w:color="auto"/>
        <w:right w:val="none" w:sz="0" w:space="0" w:color="auto"/>
      </w:divBdr>
    </w:div>
    <w:div w:id="800655421">
      <w:bodyDiv w:val="1"/>
      <w:marLeft w:val="0"/>
      <w:marRight w:val="0"/>
      <w:marTop w:val="0"/>
      <w:marBottom w:val="0"/>
      <w:divBdr>
        <w:top w:val="none" w:sz="0" w:space="0" w:color="auto"/>
        <w:left w:val="none" w:sz="0" w:space="0" w:color="auto"/>
        <w:bottom w:val="none" w:sz="0" w:space="0" w:color="auto"/>
        <w:right w:val="none" w:sz="0" w:space="0" w:color="auto"/>
      </w:divBdr>
      <w:divsChild>
        <w:div w:id="285890033">
          <w:marLeft w:val="446"/>
          <w:marRight w:val="0"/>
          <w:marTop w:val="0"/>
          <w:marBottom w:val="0"/>
          <w:divBdr>
            <w:top w:val="none" w:sz="0" w:space="0" w:color="auto"/>
            <w:left w:val="none" w:sz="0" w:space="0" w:color="auto"/>
            <w:bottom w:val="none" w:sz="0" w:space="0" w:color="auto"/>
            <w:right w:val="none" w:sz="0" w:space="0" w:color="auto"/>
          </w:divBdr>
        </w:div>
      </w:divsChild>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087731449">
      <w:bodyDiv w:val="1"/>
      <w:marLeft w:val="0"/>
      <w:marRight w:val="0"/>
      <w:marTop w:val="0"/>
      <w:marBottom w:val="0"/>
      <w:divBdr>
        <w:top w:val="none" w:sz="0" w:space="0" w:color="auto"/>
        <w:left w:val="none" w:sz="0" w:space="0" w:color="auto"/>
        <w:bottom w:val="none" w:sz="0" w:space="0" w:color="auto"/>
        <w:right w:val="none" w:sz="0" w:space="0" w:color="auto"/>
      </w:divBdr>
      <w:divsChild>
        <w:div w:id="788552749">
          <w:marLeft w:val="446"/>
          <w:marRight w:val="0"/>
          <w:marTop w:val="0"/>
          <w:marBottom w:val="0"/>
          <w:divBdr>
            <w:top w:val="none" w:sz="0" w:space="0" w:color="auto"/>
            <w:left w:val="none" w:sz="0" w:space="0" w:color="auto"/>
            <w:bottom w:val="none" w:sz="0" w:space="0" w:color="auto"/>
            <w:right w:val="none" w:sz="0" w:space="0" w:color="auto"/>
          </w:divBdr>
        </w:div>
      </w:divsChild>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65867958">
      <w:bodyDiv w:val="1"/>
      <w:marLeft w:val="0"/>
      <w:marRight w:val="0"/>
      <w:marTop w:val="0"/>
      <w:marBottom w:val="0"/>
      <w:divBdr>
        <w:top w:val="none" w:sz="0" w:space="0" w:color="auto"/>
        <w:left w:val="none" w:sz="0" w:space="0" w:color="auto"/>
        <w:bottom w:val="none" w:sz="0" w:space="0" w:color="auto"/>
        <w:right w:val="none" w:sz="0" w:space="0" w:color="auto"/>
      </w:divBdr>
      <w:divsChild>
        <w:div w:id="175656077">
          <w:marLeft w:val="1166"/>
          <w:marRight w:val="0"/>
          <w:marTop w:val="0"/>
          <w:marBottom w:val="0"/>
          <w:divBdr>
            <w:top w:val="none" w:sz="0" w:space="0" w:color="auto"/>
            <w:left w:val="none" w:sz="0" w:space="0" w:color="auto"/>
            <w:bottom w:val="none" w:sz="0" w:space="0" w:color="auto"/>
            <w:right w:val="none" w:sz="0" w:space="0" w:color="auto"/>
          </w:divBdr>
        </w:div>
      </w:divsChild>
    </w:div>
    <w:div w:id="1403868564">
      <w:bodyDiv w:val="1"/>
      <w:marLeft w:val="0"/>
      <w:marRight w:val="0"/>
      <w:marTop w:val="0"/>
      <w:marBottom w:val="0"/>
      <w:divBdr>
        <w:top w:val="none" w:sz="0" w:space="0" w:color="auto"/>
        <w:left w:val="none" w:sz="0" w:space="0" w:color="auto"/>
        <w:bottom w:val="none" w:sz="0" w:space="0" w:color="auto"/>
        <w:right w:val="none" w:sz="0" w:space="0" w:color="auto"/>
      </w:divBdr>
      <w:divsChild>
        <w:div w:id="1231110676">
          <w:marLeft w:val="1166"/>
          <w:marRight w:val="0"/>
          <w:marTop w:val="0"/>
          <w:marBottom w:val="0"/>
          <w:divBdr>
            <w:top w:val="none" w:sz="0" w:space="0" w:color="auto"/>
            <w:left w:val="none" w:sz="0" w:space="0" w:color="auto"/>
            <w:bottom w:val="none" w:sz="0" w:space="0" w:color="auto"/>
            <w:right w:val="none" w:sz="0" w:space="0" w:color="auto"/>
          </w:divBdr>
        </w:div>
        <w:div w:id="710374750">
          <w:marLeft w:val="1166"/>
          <w:marRight w:val="0"/>
          <w:marTop w:val="0"/>
          <w:marBottom w:val="0"/>
          <w:divBdr>
            <w:top w:val="none" w:sz="0" w:space="0" w:color="auto"/>
            <w:left w:val="none" w:sz="0" w:space="0" w:color="auto"/>
            <w:bottom w:val="none" w:sz="0" w:space="0" w:color="auto"/>
            <w:right w:val="none" w:sz="0" w:space="0" w:color="auto"/>
          </w:divBdr>
        </w:div>
      </w:divsChild>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32304056">
      <w:bodyDiv w:val="1"/>
      <w:marLeft w:val="0"/>
      <w:marRight w:val="0"/>
      <w:marTop w:val="0"/>
      <w:marBottom w:val="0"/>
      <w:divBdr>
        <w:top w:val="none" w:sz="0" w:space="0" w:color="auto"/>
        <w:left w:val="none" w:sz="0" w:space="0" w:color="auto"/>
        <w:bottom w:val="none" w:sz="0" w:space="0" w:color="auto"/>
        <w:right w:val="none" w:sz="0" w:space="0" w:color="auto"/>
      </w:divBdr>
      <w:divsChild>
        <w:div w:id="1509447115">
          <w:marLeft w:val="1166"/>
          <w:marRight w:val="0"/>
          <w:marTop w:val="0"/>
          <w:marBottom w:val="0"/>
          <w:divBdr>
            <w:top w:val="none" w:sz="0" w:space="0" w:color="auto"/>
            <w:left w:val="none" w:sz="0" w:space="0" w:color="auto"/>
            <w:bottom w:val="none" w:sz="0" w:space="0" w:color="auto"/>
            <w:right w:val="none" w:sz="0" w:space="0" w:color="auto"/>
          </w:divBdr>
        </w:div>
      </w:divsChild>
    </w:div>
    <w:div w:id="1550721769">
      <w:bodyDiv w:val="1"/>
      <w:marLeft w:val="0"/>
      <w:marRight w:val="0"/>
      <w:marTop w:val="0"/>
      <w:marBottom w:val="0"/>
      <w:divBdr>
        <w:top w:val="none" w:sz="0" w:space="0" w:color="auto"/>
        <w:left w:val="none" w:sz="0" w:space="0" w:color="auto"/>
        <w:bottom w:val="none" w:sz="0" w:space="0" w:color="auto"/>
        <w:right w:val="none" w:sz="0" w:space="0" w:color="auto"/>
      </w:divBdr>
      <w:divsChild>
        <w:div w:id="370033174">
          <w:marLeft w:val="446"/>
          <w:marRight w:val="0"/>
          <w:marTop w:val="0"/>
          <w:marBottom w:val="0"/>
          <w:divBdr>
            <w:top w:val="none" w:sz="0" w:space="0" w:color="auto"/>
            <w:left w:val="none" w:sz="0" w:space="0" w:color="auto"/>
            <w:bottom w:val="none" w:sz="0" w:space="0" w:color="auto"/>
            <w:right w:val="none" w:sz="0" w:space="0" w:color="auto"/>
          </w:divBdr>
        </w:div>
      </w:divsChild>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08986084">
      <w:bodyDiv w:val="1"/>
      <w:marLeft w:val="0"/>
      <w:marRight w:val="0"/>
      <w:marTop w:val="0"/>
      <w:marBottom w:val="0"/>
      <w:divBdr>
        <w:top w:val="none" w:sz="0" w:space="0" w:color="auto"/>
        <w:left w:val="none" w:sz="0" w:space="0" w:color="auto"/>
        <w:bottom w:val="none" w:sz="0" w:space="0" w:color="auto"/>
        <w:right w:val="none" w:sz="0" w:space="0" w:color="auto"/>
      </w:divBdr>
      <w:divsChild>
        <w:div w:id="401561856">
          <w:marLeft w:val="1166"/>
          <w:marRight w:val="0"/>
          <w:marTop w:val="0"/>
          <w:marBottom w:val="0"/>
          <w:divBdr>
            <w:top w:val="none" w:sz="0" w:space="0" w:color="auto"/>
            <w:left w:val="none" w:sz="0" w:space="0" w:color="auto"/>
            <w:bottom w:val="none" w:sz="0" w:space="0" w:color="auto"/>
            <w:right w:val="none" w:sz="0" w:space="0" w:color="auto"/>
          </w:divBdr>
        </w:div>
      </w:divsChild>
    </w:div>
    <w:div w:id="1833058521">
      <w:bodyDiv w:val="1"/>
      <w:marLeft w:val="0"/>
      <w:marRight w:val="0"/>
      <w:marTop w:val="0"/>
      <w:marBottom w:val="0"/>
      <w:divBdr>
        <w:top w:val="none" w:sz="0" w:space="0" w:color="auto"/>
        <w:left w:val="none" w:sz="0" w:space="0" w:color="auto"/>
        <w:bottom w:val="none" w:sz="0" w:space="0" w:color="auto"/>
        <w:right w:val="none" w:sz="0" w:space="0" w:color="auto"/>
      </w:divBdr>
      <w:divsChild>
        <w:div w:id="1676496644">
          <w:marLeft w:val="1166"/>
          <w:marRight w:val="0"/>
          <w:marTop w:val="0"/>
          <w:marBottom w:val="0"/>
          <w:divBdr>
            <w:top w:val="none" w:sz="0" w:space="0" w:color="auto"/>
            <w:left w:val="none" w:sz="0" w:space="0" w:color="auto"/>
            <w:bottom w:val="none" w:sz="0" w:space="0" w:color="auto"/>
            <w:right w:val="none" w:sz="0" w:space="0" w:color="auto"/>
          </w:divBdr>
        </w:div>
      </w:divsChild>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57582027">
      <w:bodyDiv w:val="1"/>
      <w:marLeft w:val="0"/>
      <w:marRight w:val="0"/>
      <w:marTop w:val="0"/>
      <w:marBottom w:val="0"/>
      <w:divBdr>
        <w:top w:val="none" w:sz="0" w:space="0" w:color="auto"/>
        <w:left w:val="none" w:sz="0" w:space="0" w:color="auto"/>
        <w:bottom w:val="none" w:sz="0" w:space="0" w:color="auto"/>
        <w:right w:val="none" w:sz="0" w:space="0" w:color="auto"/>
      </w:divBdr>
    </w:div>
    <w:div w:id="2063210954">
      <w:bodyDiv w:val="1"/>
      <w:marLeft w:val="0"/>
      <w:marRight w:val="0"/>
      <w:marTop w:val="0"/>
      <w:marBottom w:val="0"/>
      <w:divBdr>
        <w:top w:val="none" w:sz="0" w:space="0" w:color="auto"/>
        <w:left w:val="none" w:sz="0" w:space="0" w:color="auto"/>
        <w:bottom w:val="none" w:sz="0" w:space="0" w:color="auto"/>
        <w:right w:val="none" w:sz="0" w:space="0" w:color="auto"/>
      </w:divBdr>
      <w:divsChild>
        <w:div w:id="1357777447">
          <w:marLeft w:val="446"/>
          <w:marRight w:val="0"/>
          <w:marTop w:val="0"/>
          <w:marBottom w:val="0"/>
          <w:divBdr>
            <w:top w:val="none" w:sz="0" w:space="0" w:color="auto"/>
            <w:left w:val="none" w:sz="0" w:space="0" w:color="auto"/>
            <w:bottom w:val="none" w:sz="0" w:space="0" w:color="auto"/>
            <w:right w:val="none" w:sz="0" w:space="0" w:color="auto"/>
          </w:divBdr>
        </w:div>
      </w:divsChild>
    </w:div>
    <w:div w:id="2107572918">
      <w:bodyDiv w:val="1"/>
      <w:marLeft w:val="0"/>
      <w:marRight w:val="0"/>
      <w:marTop w:val="0"/>
      <w:marBottom w:val="0"/>
      <w:divBdr>
        <w:top w:val="none" w:sz="0" w:space="0" w:color="auto"/>
        <w:left w:val="none" w:sz="0" w:space="0" w:color="auto"/>
        <w:bottom w:val="none" w:sz="0" w:space="0" w:color="auto"/>
        <w:right w:val="none" w:sz="0" w:space="0" w:color="auto"/>
      </w:divBdr>
      <w:divsChild>
        <w:div w:id="398096173">
          <w:marLeft w:val="1166"/>
          <w:marRight w:val="0"/>
          <w:marTop w:val="0"/>
          <w:marBottom w:val="0"/>
          <w:divBdr>
            <w:top w:val="none" w:sz="0" w:space="0" w:color="auto"/>
            <w:left w:val="none" w:sz="0" w:space="0" w:color="auto"/>
            <w:bottom w:val="none" w:sz="0" w:space="0" w:color="auto"/>
            <w:right w:val="none" w:sz="0" w:space="0" w:color="auto"/>
          </w:divBdr>
        </w:div>
        <w:div w:id="1198926557">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ciones@nuevopudahuel.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operaciones@nuevopudahuel.c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2CF36-6272-4442-BB06-A11DB0B55351}"/>
</file>

<file path=customXml/itemProps2.xml><?xml version="1.0" encoding="utf-8"?>
<ds:datastoreItem xmlns:ds="http://schemas.openxmlformats.org/officeDocument/2006/customXml" ds:itemID="{5FD18C5E-793C-469A-89F7-B3E891EB46F7}"/>
</file>

<file path=customXml/itemProps3.xml><?xml version="1.0" encoding="utf-8"?>
<ds:datastoreItem xmlns:ds="http://schemas.openxmlformats.org/officeDocument/2006/customXml" ds:itemID="{C06E85D5-7267-4B40-844B-ADBFAFC1EFEF}"/>
</file>

<file path=customXml/itemProps4.xml><?xml version="1.0" encoding="utf-8"?>
<ds:datastoreItem xmlns:ds="http://schemas.openxmlformats.org/officeDocument/2006/customXml" ds:itemID="{506CF260-959F-4488-A223-77A59D77E4BD}"/>
</file>

<file path=docProps/app.xml><?xml version="1.0" encoding="utf-8"?>
<Properties xmlns="http://schemas.openxmlformats.org/officeDocument/2006/extended-properties" xmlns:vt="http://schemas.openxmlformats.org/officeDocument/2006/docPropsVTypes">
  <Template>Normal</Template>
  <TotalTime>32</TotalTime>
  <Pages>11</Pages>
  <Words>3351</Words>
  <Characters>18431</Characters>
  <Application>Microsoft Office Word</Application>
  <DocSecurity>0</DocSecurity>
  <Lines>153</Lines>
  <Paragraphs>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TITECA</dc:creator>
  <cp:lastModifiedBy>Antonio Baeza</cp:lastModifiedBy>
  <cp:revision>9</cp:revision>
  <cp:lastPrinted>2015-12-11T14:05:00Z</cp:lastPrinted>
  <dcterms:created xsi:type="dcterms:W3CDTF">2016-07-25T16:50:00Z</dcterms:created>
  <dcterms:modified xsi:type="dcterms:W3CDTF">2017-07-05T19:17:00Z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